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CAD" w:rsidRPr="001F6D21" w:rsidRDefault="00B70CAD" w:rsidP="00B70CAD">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sz w:val="28"/>
        </w:rPr>
      </w:pPr>
      <w:r w:rsidRPr="001F6D21">
        <w:rPr>
          <w:rFonts w:ascii="Helvetica" w:hAnsi="Helvetica"/>
          <w:noProof/>
          <w:sz w:val="28"/>
          <w:lang w:eastAsia="uk-UA"/>
        </w:rPr>
        <w:drawing>
          <wp:inline distT="0" distB="0" distL="0" distR="0">
            <wp:extent cx="534670" cy="7467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34670" cy="746760"/>
                    </a:xfrm>
                    <a:prstGeom prst="rect">
                      <a:avLst/>
                    </a:prstGeom>
                    <a:noFill/>
                    <a:ln w="9525">
                      <a:noFill/>
                      <a:miter lim="800000"/>
                      <a:headEnd/>
                      <a:tailEnd/>
                    </a:ln>
                  </pic:spPr>
                </pic:pic>
              </a:graphicData>
            </a:graphic>
          </wp:inline>
        </w:drawing>
      </w:r>
    </w:p>
    <w:p w:rsidR="00B70CAD" w:rsidRPr="001F6D21" w:rsidRDefault="00B70CAD" w:rsidP="00B70CAD">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sz w:val="28"/>
        </w:rPr>
      </w:pPr>
      <w:r w:rsidRPr="001F6D21">
        <w:rPr>
          <w:sz w:val="28"/>
        </w:rPr>
        <w:t>ГРОМАДСЬКА РАДА</w:t>
      </w:r>
    </w:p>
    <w:p w:rsidR="00B70CAD" w:rsidRPr="001F6D21" w:rsidRDefault="00B70CAD" w:rsidP="00B70CAD">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sz w:val="28"/>
        </w:rPr>
      </w:pPr>
      <w:r w:rsidRPr="001F6D21">
        <w:rPr>
          <w:sz w:val="28"/>
        </w:rPr>
        <w:t xml:space="preserve">ПРИ ДЕРЖАВНІЙ РЕГУЛЯТОРНІЙ СЛУЖБІ УКРАЇНИ </w:t>
      </w:r>
    </w:p>
    <w:p w:rsidR="00B70CAD" w:rsidRPr="001F6D21" w:rsidRDefault="00B70CAD" w:rsidP="00B70CAD">
      <w:pPr>
        <w:pStyle w:val="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Fonts w:ascii="Times New Roman" w:hAnsi="Times New Roman"/>
          <w:sz w:val="22"/>
        </w:rPr>
      </w:pPr>
      <w:r w:rsidRPr="001F6D21">
        <w:rPr>
          <w:rFonts w:ascii="Times New Roman" w:hAnsi="Times New Roman"/>
          <w:sz w:val="22"/>
        </w:rPr>
        <w:t>01011, м. Київ, вул. Арсенальна, 9/11</w:t>
      </w:r>
    </w:p>
    <w:tbl>
      <w:tblPr>
        <w:tblW w:w="10835" w:type="dxa"/>
        <w:jc w:val="center"/>
        <w:shd w:val="clear" w:color="auto" w:fill="FFFFFF"/>
        <w:tblLayout w:type="fixed"/>
        <w:tblLook w:val="0000" w:firstRow="0" w:lastRow="0" w:firstColumn="0" w:lastColumn="0" w:noHBand="0" w:noVBand="0"/>
      </w:tblPr>
      <w:tblGrid>
        <w:gridCol w:w="5351"/>
        <w:gridCol w:w="5484"/>
      </w:tblGrid>
      <w:tr w:rsidR="00B70CAD" w:rsidRPr="001F6D21" w:rsidTr="00D95A53">
        <w:trPr>
          <w:cantSplit/>
          <w:trHeight w:val="1037"/>
          <w:jc w:val="center"/>
        </w:trPr>
        <w:tc>
          <w:tcPr>
            <w:tcW w:w="5351" w:type="dxa"/>
            <w:tcBorders>
              <w:top w:val="single" w:sz="16" w:space="0" w:color="000000"/>
              <w:left w:val="none" w:sz="8" w:space="0" w:color="000000"/>
              <w:bottom w:val="none" w:sz="8" w:space="0" w:color="000000"/>
              <w:right w:val="none" w:sz="8" w:space="0" w:color="000000"/>
            </w:tcBorders>
            <w:shd w:val="clear" w:color="auto" w:fill="FFFFFF"/>
            <w:tcMar>
              <w:top w:w="100" w:type="dxa"/>
              <w:left w:w="100" w:type="dxa"/>
              <w:bottom w:w="100" w:type="dxa"/>
              <w:right w:w="100" w:type="dxa"/>
            </w:tcMar>
          </w:tcPr>
          <w:p w:rsidR="00B70CAD" w:rsidRPr="001F6D21" w:rsidRDefault="00B70CAD" w:rsidP="00D95A53">
            <w:pPr>
              <w:pStyle w:val="2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0" w:after="0"/>
              <w:rPr>
                <w:rFonts w:ascii="Times New Roman" w:hAnsi="Times New Roman"/>
                <w:sz w:val="22"/>
              </w:rPr>
            </w:pPr>
            <w:r w:rsidRPr="001F6D21">
              <w:rPr>
                <w:rFonts w:ascii="Times New Roman" w:hAnsi="Times New Roman"/>
                <w:sz w:val="22"/>
              </w:rPr>
              <w:t>Вих. № ___</w:t>
            </w:r>
          </w:p>
          <w:p w:rsidR="00B70CAD" w:rsidRPr="001F6D21" w:rsidRDefault="00B70CAD" w:rsidP="00D95A53">
            <w:pPr>
              <w:pStyle w:val="2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0" w:after="0"/>
              <w:rPr>
                <w:rFonts w:ascii="Times New Roman" w:hAnsi="Times New Roman"/>
                <w:sz w:val="22"/>
              </w:rPr>
            </w:pPr>
            <w:r w:rsidRPr="001F6D21">
              <w:rPr>
                <w:rFonts w:ascii="Times New Roman" w:hAnsi="Times New Roman"/>
                <w:sz w:val="22"/>
              </w:rPr>
              <w:t>від ____.____.2016 р.</w:t>
            </w:r>
          </w:p>
        </w:tc>
        <w:tc>
          <w:tcPr>
            <w:tcW w:w="5484" w:type="dxa"/>
            <w:tcBorders>
              <w:top w:val="single" w:sz="16" w:space="0" w:color="000000"/>
              <w:left w:val="none" w:sz="8" w:space="0" w:color="000000"/>
              <w:bottom w:val="none" w:sz="8" w:space="0" w:color="000000"/>
              <w:right w:val="none" w:sz="8" w:space="0" w:color="000000"/>
            </w:tcBorders>
            <w:shd w:val="clear" w:color="auto" w:fill="FFFFFF"/>
            <w:tcMar>
              <w:top w:w="100" w:type="dxa"/>
              <w:left w:w="100" w:type="dxa"/>
              <w:bottom w:w="100" w:type="dxa"/>
              <w:right w:w="100" w:type="dxa"/>
            </w:tcMar>
            <w:vAlign w:val="center"/>
          </w:tcPr>
          <w:p w:rsidR="00B70CAD" w:rsidRPr="001F6D21" w:rsidRDefault="00B70CAD" w:rsidP="007278EC">
            <w:pPr>
              <w:rPr>
                <w:b/>
                <w:sz w:val="16"/>
                <w:szCs w:val="16"/>
                <w:vertAlign w:val="subscript"/>
                <w:lang w:val="uk-UA"/>
              </w:rPr>
            </w:pPr>
          </w:p>
        </w:tc>
      </w:tr>
    </w:tbl>
    <w:p w:rsidR="00B70CAD" w:rsidRPr="001F6D21" w:rsidRDefault="00B70CAD" w:rsidP="00B70CAD">
      <w:pPr>
        <w:ind w:left="5245"/>
        <w:rPr>
          <w:b/>
          <w:sz w:val="28"/>
          <w:szCs w:val="28"/>
          <w:lang w:val="uk-UA"/>
        </w:rPr>
      </w:pPr>
      <w:r w:rsidRPr="001F6D21">
        <w:rPr>
          <w:b/>
          <w:sz w:val="28"/>
          <w:szCs w:val="28"/>
          <w:lang w:val="uk-UA"/>
        </w:rPr>
        <w:t xml:space="preserve">Голові Державної регуляторної служби </w:t>
      </w:r>
    </w:p>
    <w:p w:rsidR="00B70CAD" w:rsidRPr="001F6D21" w:rsidRDefault="0028286B" w:rsidP="00B70CAD">
      <w:pPr>
        <w:ind w:left="5245"/>
        <w:rPr>
          <w:b/>
          <w:sz w:val="28"/>
          <w:szCs w:val="28"/>
          <w:lang w:val="uk-UA"/>
        </w:rPr>
      </w:pPr>
      <w:r>
        <w:rPr>
          <w:b/>
          <w:sz w:val="28"/>
          <w:szCs w:val="28"/>
          <w:lang w:val="uk-UA"/>
        </w:rPr>
        <w:t xml:space="preserve">К.М. </w:t>
      </w:r>
      <w:r w:rsidR="00B70CAD" w:rsidRPr="001F6D21">
        <w:rPr>
          <w:b/>
          <w:sz w:val="28"/>
          <w:szCs w:val="28"/>
          <w:lang w:val="uk-UA"/>
        </w:rPr>
        <w:t>Ляпіній</w:t>
      </w:r>
    </w:p>
    <w:p w:rsidR="00B70CAD" w:rsidRPr="001F6D21" w:rsidRDefault="00B70CAD" w:rsidP="00B70CAD">
      <w:pPr>
        <w:ind w:left="4395"/>
        <w:rPr>
          <w:sz w:val="28"/>
          <w:szCs w:val="28"/>
          <w:lang w:val="uk-UA"/>
        </w:rPr>
      </w:pPr>
    </w:p>
    <w:p w:rsidR="00B70CAD" w:rsidRPr="001F6D21" w:rsidRDefault="00B70CAD" w:rsidP="00B70CAD">
      <w:pPr>
        <w:ind w:left="4395"/>
        <w:rPr>
          <w:sz w:val="28"/>
          <w:szCs w:val="28"/>
          <w:lang w:val="uk-UA"/>
        </w:rPr>
      </w:pPr>
    </w:p>
    <w:p w:rsidR="00B70CAD" w:rsidRPr="001F6D21" w:rsidRDefault="00C433CF" w:rsidP="00B70CAD">
      <w:pPr>
        <w:jc w:val="center"/>
        <w:rPr>
          <w:b/>
          <w:i/>
          <w:sz w:val="28"/>
          <w:szCs w:val="28"/>
          <w:lang w:val="uk-UA"/>
        </w:rPr>
      </w:pPr>
      <w:r>
        <w:rPr>
          <w:b/>
          <w:i/>
          <w:sz w:val="28"/>
          <w:szCs w:val="28"/>
          <w:lang w:val="uk-UA"/>
        </w:rPr>
        <w:t>Шановна Ксеніє Михайлівно!</w:t>
      </w:r>
      <w:bookmarkStart w:id="0" w:name="_GoBack"/>
      <w:bookmarkEnd w:id="0"/>
    </w:p>
    <w:p w:rsidR="00F125C7" w:rsidRPr="001F6D21" w:rsidRDefault="00F125C7">
      <w:pPr>
        <w:rPr>
          <w:lang w:val="uk-UA"/>
        </w:rPr>
      </w:pPr>
    </w:p>
    <w:p w:rsidR="00B70CAD" w:rsidRPr="001F6D21" w:rsidRDefault="00B70CAD" w:rsidP="0028286B">
      <w:pPr>
        <w:ind w:firstLine="851"/>
        <w:jc w:val="both"/>
        <w:rPr>
          <w:sz w:val="28"/>
          <w:szCs w:val="28"/>
          <w:lang w:val="uk-UA"/>
        </w:rPr>
      </w:pPr>
      <w:r w:rsidRPr="001F6D21">
        <w:rPr>
          <w:sz w:val="28"/>
          <w:szCs w:val="28"/>
          <w:lang w:val="uk-UA"/>
        </w:rPr>
        <w:t xml:space="preserve">Громадська рада при Державній </w:t>
      </w:r>
      <w:r w:rsidR="0028286B">
        <w:rPr>
          <w:sz w:val="28"/>
          <w:szCs w:val="28"/>
          <w:lang w:val="uk-UA"/>
        </w:rPr>
        <w:t xml:space="preserve">регуляторній службі України </w:t>
      </w:r>
      <w:r w:rsidRPr="001F6D21">
        <w:rPr>
          <w:sz w:val="28"/>
          <w:szCs w:val="28"/>
          <w:lang w:val="uk-UA"/>
        </w:rPr>
        <w:t>висловлює Вам свою повагу та звертається з приводу наступного.</w:t>
      </w:r>
    </w:p>
    <w:p w:rsidR="00E13215" w:rsidRPr="001F6D21" w:rsidRDefault="00B70CAD" w:rsidP="0028286B">
      <w:pPr>
        <w:ind w:firstLine="851"/>
        <w:jc w:val="both"/>
        <w:rPr>
          <w:sz w:val="28"/>
          <w:szCs w:val="28"/>
          <w:lang w:val="uk-UA"/>
        </w:rPr>
      </w:pPr>
      <w:r w:rsidRPr="001F6D21">
        <w:rPr>
          <w:sz w:val="28"/>
          <w:szCs w:val="28"/>
          <w:lang w:val="uk-UA"/>
        </w:rPr>
        <w:t xml:space="preserve">24 листопада 2016 року відбулось чергове засідання Громадської ради, на якому було підтримано </w:t>
      </w:r>
      <w:r w:rsidR="00E13215" w:rsidRPr="001F6D21">
        <w:rPr>
          <w:sz w:val="28"/>
          <w:szCs w:val="28"/>
          <w:lang w:val="uk-UA"/>
        </w:rPr>
        <w:t xml:space="preserve">за необхідне внести до проекту Закону України «Про внесення змін до Закону України «Про ліцензування видів господарської діяльності» (щодо удосконалення системи ліцензування та усунення внутрішніх правових колізій) зміни, які не увійшли до </w:t>
      </w:r>
      <w:r w:rsidR="0044632A" w:rsidRPr="001F6D21">
        <w:rPr>
          <w:sz w:val="28"/>
          <w:szCs w:val="28"/>
          <w:lang w:val="uk-UA"/>
        </w:rPr>
        <w:t>фінальних пропозицій за підсумками наради 11 серпня</w:t>
      </w:r>
      <w:r w:rsidR="0028286B">
        <w:rPr>
          <w:sz w:val="28"/>
          <w:szCs w:val="28"/>
          <w:lang w:val="uk-UA"/>
        </w:rPr>
        <w:t xml:space="preserve"> 2016 року</w:t>
      </w:r>
      <w:r w:rsidR="007278EC">
        <w:rPr>
          <w:sz w:val="28"/>
          <w:szCs w:val="28"/>
          <w:lang w:val="uk-UA"/>
        </w:rPr>
        <w:t xml:space="preserve"> у Д</w:t>
      </w:r>
      <w:r w:rsidR="001F6D21" w:rsidRPr="001F6D21">
        <w:rPr>
          <w:sz w:val="28"/>
          <w:szCs w:val="28"/>
          <w:lang w:val="uk-UA"/>
        </w:rPr>
        <w:t>ержавній регуляторній службі України</w:t>
      </w:r>
      <w:r w:rsidR="0044632A" w:rsidRPr="001F6D21">
        <w:rPr>
          <w:sz w:val="28"/>
          <w:szCs w:val="28"/>
          <w:lang w:val="uk-UA"/>
        </w:rPr>
        <w:t xml:space="preserve">, </w:t>
      </w:r>
      <w:r w:rsidR="0028286B">
        <w:rPr>
          <w:sz w:val="28"/>
          <w:szCs w:val="28"/>
          <w:lang w:val="uk-UA"/>
        </w:rPr>
        <w:t>проте були підтримані</w:t>
      </w:r>
      <w:r w:rsidR="0044632A" w:rsidRPr="001F6D21">
        <w:rPr>
          <w:sz w:val="28"/>
          <w:szCs w:val="28"/>
          <w:lang w:val="uk-UA"/>
        </w:rPr>
        <w:t xml:space="preserve"> громадськістю. </w:t>
      </w:r>
    </w:p>
    <w:p w:rsidR="0099063D" w:rsidRPr="001F6D21" w:rsidRDefault="00EF2182" w:rsidP="0028286B">
      <w:pPr>
        <w:ind w:firstLine="851"/>
        <w:jc w:val="both"/>
        <w:rPr>
          <w:color w:val="000000"/>
          <w:sz w:val="28"/>
          <w:szCs w:val="28"/>
          <w:shd w:val="clear" w:color="auto" w:fill="FFFFFF"/>
          <w:lang w:val="uk-UA"/>
        </w:rPr>
      </w:pPr>
      <w:r w:rsidRPr="001F6D21">
        <w:rPr>
          <w:sz w:val="28"/>
          <w:szCs w:val="28"/>
          <w:lang w:val="uk-UA"/>
        </w:rPr>
        <w:t>Так,</w:t>
      </w:r>
      <w:r w:rsidR="00E13215" w:rsidRPr="001F6D21">
        <w:rPr>
          <w:sz w:val="28"/>
          <w:szCs w:val="28"/>
          <w:lang w:val="uk-UA"/>
        </w:rPr>
        <w:t xml:space="preserve"> Закон України «Про ліцензування видів господарської діяльності» – це </w:t>
      </w:r>
      <w:r w:rsidR="00E13215" w:rsidRPr="001F6D21">
        <w:rPr>
          <w:color w:val="000000"/>
          <w:sz w:val="28"/>
          <w:szCs w:val="28"/>
          <w:shd w:val="clear" w:color="auto" w:fill="FFFFFF"/>
          <w:lang w:val="uk-UA"/>
        </w:rPr>
        <w:t xml:space="preserve">Закон, який «регулює суспільні відносини у сфері ліцензування видів господарської діяльності, </w:t>
      </w:r>
      <w:r w:rsidR="00E13215" w:rsidRPr="001F6D21">
        <w:rPr>
          <w:b/>
          <w:color w:val="000000"/>
          <w:sz w:val="28"/>
          <w:szCs w:val="28"/>
          <w:shd w:val="clear" w:color="auto" w:fill="FFFFFF"/>
          <w:lang w:val="uk-UA"/>
        </w:rPr>
        <w:t>визначає виключний перелік видів господарської діяльності</w:t>
      </w:r>
      <w:r w:rsidR="00E13215" w:rsidRPr="001F6D21">
        <w:rPr>
          <w:color w:val="000000"/>
          <w:sz w:val="28"/>
          <w:szCs w:val="28"/>
          <w:shd w:val="clear" w:color="auto" w:fill="FFFFFF"/>
          <w:lang w:val="uk-UA"/>
        </w:rPr>
        <w:t xml:space="preserve">, що підлягають ліцензуванню, </w:t>
      </w:r>
      <w:r w:rsidR="00E13215" w:rsidRPr="001F6D21">
        <w:rPr>
          <w:b/>
          <w:color w:val="000000"/>
          <w:sz w:val="28"/>
          <w:szCs w:val="28"/>
          <w:shd w:val="clear" w:color="auto" w:fill="FFFFFF"/>
          <w:lang w:val="uk-UA"/>
        </w:rPr>
        <w:t>встановлює уніфікований порядок їх ліцензування, нагляд і контроль у сфері ліцензування</w:t>
      </w:r>
      <w:r w:rsidR="00E13215" w:rsidRPr="001F6D21">
        <w:rPr>
          <w:color w:val="000000"/>
          <w:sz w:val="28"/>
          <w:szCs w:val="28"/>
          <w:shd w:val="clear" w:color="auto" w:fill="FFFFFF"/>
          <w:lang w:val="uk-UA"/>
        </w:rPr>
        <w:t>, відповідальність за порушення законодавства у сфері ліцензування видів господарської діяльності</w:t>
      </w:r>
      <w:r w:rsidRPr="001F6D21">
        <w:rPr>
          <w:color w:val="000000"/>
          <w:sz w:val="28"/>
          <w:szCs w:val="28"/>
          <w:shd w:val="clear" w:color="auto" w:fill="FFFFFF"/>
          <w:lang w:val="uk-UA"/>
        </w:rPr>
        <w:t>». На сьогодні</w:t>
      </w:r>
      <w:r w:rsidR="00E13215" w:rsidRPr="001F6D21">
        <w:rPr>
          <w:color w:val="000000"/>
          <w:sz w:val="28"/>
          <w:szCs w:val="28"/>
          <w:shd w:val="clear" w:color="auto" w:fill="FFFFFF"/>
          <w:lang w:val="uk-UA"/>
        </w:rPr>
        <w:t xml:space="preserve"> </w:t>
      </w:r>
      <w:r w:rsidRPr="001F6D21">
        <w:rPr>
          <w:color w:val="000000"/>
          <w:sz w:val="28"/>
          <w:szCs w:val="28"/>
          <w:shd w:val="clear" w:color="auto" w:fill="FFFFFF"/>
          <w:lang w:val="uk-UA"/>
        </w:rPr>
        <w:t xml:space="preserve">існує низка </w:t>
      </w:r>
      <w:r w:rsidR="0044632A" w:rsidRPr="001F6D21">
        <w:rPr>
          <w:color w:val="000000"/>
          <w:sz w:val="28"/>
          <w:szCs w:val="28"/>
          <w:shd w:val="clear" w:color="auto" w:fill="FFFFFF"/>
          <w:lang w:val="uk-UA"/>
        </w:rPr>
        <w:t xml:space="preserve">так званих </w:t>
      </w:r>
      <w:r w:rsidRPr="001F6D21">
        <w:rPr>
          <w:color w:val="000000"/>
          <w:sz w:val="28"/>
          <w:szCs w:val="28"/>
          <w:shd w:val="clear" w:color="auto" w:fill="FFFFFF"/>
          <w:lang w:val="uk-UA"/>
        </w:rPr>
        <w:t xml:space="preserve">спеціальних законів, якими встановлюються не лише спеціальні (індивідуальні) вимоги ліцензування, а й вимоги </w:t>
      </w:r>
      <w:r w:rsidR="0044632A" w:rsidRPr="001F6D21">
        <w:rPr>
          <w:color w:val="000000"/>
          <w:sz w:val="28"/>
          <w:szCs w:val="28"/>
          <w:shd w:val="clear" w:color="auto" w:fill="FFFFFF"/>
          <w:lang w:val="uk-UA"/>
        </w:rPr>
        <w:t xml:space="preserve">до </w:t>
      </w:r>
      <w:r w:rsidRPr="001F6D21">
        <w:rPr>
          <w:color w:val="000000"/>
          <w:sz w:val="28"/>
          <w:szCs w:val="28"/>
          <w:shd w:val="clear" w:color="auto" w:fill="FFFFFF"/>
          <w:lang w:val="uk-UA"/>
        </w:rPr>
        <w:t xml:space="preserve">порядку одержання та анулювання ліцензій, що є неприпустимим за наявності єдиного спеціального закону – Закону України «Про ліцензування видів господарської діяльності». </w:t>
      </w:r>
    </w:p>
    <w:p w:rsidR="0099063D" w:rsidRPr="001F6D21" w:rsidRDefault="0044632A" w:rsidP="0028286B">
      <w:pPr>
        <w:ind w:firstLine="851"/>
        <w:jc w:val="both"/>
        <w:rPr>
          <w:color w:val="000000"/>
          <w:sz w:val="28"/>
          <w:szCs w:val="28"/>
          <w:lang w:val="uk-UA"/>
        </w:rPr>
      </w:pPr>
      <w:r w:rsidRPr="001F6D21">
        <w:rPr>
          <w:color w:val="000000"/>
          <w:sz w:val="28"/>
          <w:szCs w:val="28"/>
          <w:shd w:val="clear" w:color="auto" w:fill="FFFFFF"/>
          <w:lang w:val="uk-UA"/>
        </w:rPr>
        <w:t>З</w:t>
      </w:r>
      <w:r w:rsidR="00E13215" w:rsidRPr="001F6D21">
        <w:rPr>
          <w:color w:val="000000"/>
          <w:sz w:val="28"/>
          <w:szCs w:val="28"/>
          <w:shd w:val="clear" w:color="auto" w:fill="FFFFFF"/>
          <w:lang w:val="uk-UA"/>
        </w:rPr>
        <w:t>міни</w:t>
      </w:r>
      <w:r w:rsidRPr="001F6D21">
        <w:rPr>
          <w:color w:val="000000"/>
          <w:sz w:val="28"/>
          <w:szCs w:val="28"/>
          <w:shd w:val="clear" w:color="auto" w:fill="FFFFFF"/>
          <w:lang w:val="uk-UA"/>
        </w:rPr>
        <w:t xml:space="preserve"> до проекту Закону, які пропоную</w:t>
      </w:r>
      <w:r w:rsidR="00E13215" w:rsidRPr="001F6D21">
        <w:rPr>
          <w:color w:val="000000"/>
          <w:sz w:val="28"/>
          <w:szCs w:val="28"/>
          <w:shd w:val="clear" w:color="auto" w:fill="FFFFFF"/>
          <w:lang w:val="uk-UA"/>
        </w:rPr>
        <w:t>ть внести суб’єкти господарювання</w:t>
      </w:r>
      <w:r w:rsidRPr="001F6D21">
        <w:rPr>
          <w:color w:val="000000"/>
          <w:sz w:val="28"/>
          <w:szCs w:val="28"/>
          <w:shd w:val="clear" w:color="auto" w:fill="FFFFFF"/>
          <w:lang w:val="uk-UA"/>
        </w:rPr>
        <w:t>,</w:t>
      </w:r>
      <w:r w:rsidR="00E13215" w:rsidRPr="001F6D21">
        <w:rPr>
          <w:color w:val="000000"/>
          <w:sz w:val="28"/>
          <w:szCs w:val="28"/>
          <w:shd w:val="clear" w:color="auto" w:fill="FFFFFF"/>
          <w:lang w:val="uk-UA"/>
        </w:rPr>
        <w:t xml:space="preserve"> </w:t>
      </w:r>
      <w:r w:rsidR="00E13215" w:rsidRPr="001F6D21">
        <w:rPr>
          <w:b/>
          <w:color w:val="000000"/>
          <w:sz w:val="28"/>
          <w:szCs w:val="28"/>
          <w:shd w:val="clear" w:color="auto" w:fill="FFFFFF"/>
          <w:lang w:val="uk-UA"/>
        </w:rPr>
        <w:t xml:space="preserve">мають </w:t>
      </w:r>
      <w:r w:rsidRPr="001F6D21">
        <w:rPr>
          <w:b/>
          <w:color w:val="000000"/>
          <w:sz w:val="28"/>
          <w:szCs w:val="28"/>
          <w:shd w:val="clear" w:color="auto" w:fill="FFFFFF"/>
          <w:lang w:val="uk-UA"/>
        </w:rPr>
        <w:t xml:space="preserve">на меті </w:t>
      </w:r>
      <w:r w:rsidR="00E13215" w:rsidRPr="001F6D21">
        <w:rPr>
          <w:b/>
          <w:color w:val="000000"/>
          <w:sz w:val="28"/>
          <w:szCs w:val="28"/>
          <w:shd w:val="clear" w:color="auto" w:fill="FFFFFF"/>
          <w:lang w:val="uk-UA"/>
        </w:rPr>
        <w:t>не</w:t>
      </w:r>
      <w:r w:rsidRPr="001F6D21">
        <w:rPr>
          <w:b/>
          <w:color w:val="000000"/>
          <w:sz w:val="28"/>
          <w:szCs w:val="28"/>
          <w:shd w:val="clear" w:color="auto" w:fill="FFFFFF"/>
          <w:lang w:val="uk-UA"/>
        </w:rPr>
        <w:t xml:space="preserve"> </w:t>
      </w:r>
      <w:r w:rsidR="00E13215" w:rsidRPr="001F6D21">
        <w:rPr>
          <w:b/>
          <w:color w:val="000000"/>
          <w:sz w:val="28"/>
          <w:szCs w:val="28"/>
          <w:shd w:val="clear" w:color="auto" w:fill="FFFFFF"/>
          <w:lang w:val="uk-UA"/>
        </w:rPr>
        <w:t>допу</w:t>
      </w:r>
      <w:r w:rsidRPr="001F6D21">
        <w:rPr>
          <w:b/>
          <w:color w:val="000000"/>
          <w:sz w:val="28"/>
          <w:szCs w:val="28"/>
          <w:shd w:val="clear" w:color="auto" w:fill="FFFFFF"/>
          <w:lang w:val="uk-UA"/>
        </w:rPr>
        <w:t xml:space="preserve">стити </w:t>
      </w:r>
      <w:r w:rsidR="00E13215" w:rsidRPr="001F6D21">
        <w:rPr>
          <w:b/>
          <w:color w:val="000000"/>
          <w:sz w:val="28"/>
          <w:szCs w:val="28"/>
          <w:shd w:val="clear" w:color="auto" w:fill="FFFFFF"/>
          <w:lang w:val="uk-UA"/>
        </w:rPr>
        <w:t xml:space="preserve">встановлення будь-яким іншим законом вимог, які б врегульовували </w:t>
      </w:r>
      <w:r w:rsidRPr="001F6D21">
        <w:rPr>
          <w:b/>
          <w:color w:val="000000"/>
          <w:sz w:val="28"/>
          <w:szCs w:val="28"/>
          <w:shd w:val="clear" w:color="auto" w:fill="FFFFFF"/>
          <w:lang w:val="uk-UA"/>
        </w:rPr>
        <w:t xml:space="preserve">загальні </w:t>
      </w:r>
      <w:r w:rsidR="00E13215" w:rsidRPr="001F6D21">
        <w:rPr>
          <w:b/>
          <w:color w:val="000000"/>
          <w:sz w:val="28"/>
          <w:szCs w:val="28"/>
          <w:shd w:val="clear" w:color="auto" w:fill="FFFFFF"/>
          <w:lang w:val="uk-UA"/>
        </w:rPr>
        <w:t>питання процедури щодо ліцензування (видача, зупинення дії, позбавлення ліцензії, загальні вимог</w:t>
      </w:r>
      <w:r w:rsidRPr="001F6D21">
        <w:rPr>
          <w:b/>
          <w:color w:val="000000"/>
          <w:sz w:val="28"/>
          <w:szCs w:val="28"/>
          <w:shd w:val="clear" w:color="auto" w:fill="FFFFFF"/>
          <w:lang w:val="uk-UA"/>
        </w:rPr>
        <w:t>и</w:t>
      </w:r>
      <w:r w:rsidR="00E13215" w:rsidRPr="001F6D21">
        <w:rPr>
          <w:b/>
          <w:color w:val="000000"/>
          <w:sz w:val="28"/>
          <w:szCs w:val="28"/>
          <w:shd w:val="clear" w:color="auto" w:fill="FFFFFF"/>
          <w:lang w:val="uk-UA"/>
        </w:rPr>
        <w:t xml:space="preserve"> до контролю (нагляду) за додержанням та виконанням </w:t>
      </w:r>
      <w:proofErr w:type="spellStart"/>
      <w:r w:rsidR="00E13215" w:rsidRPr="001F6D21">
        <w:rPr>
          <w:b/>
          <w:color w:val="000000"/>
          <w:sz w:val="28"/>
          <w:szCs w:val="28"/>
          <w:shd w:val="clear" w:color="auto" w:fill="FFFFFF"/>
          <w:lang w:val="uk-UA"/>
        </w:rPr>
        <w:t>ліцумов</w:t>
      </w:r>
      <w:proofErr w:type="spellEnd"/>
      <w:r w:rsidRPr="001F6D21">
        <w:rPr>
          <w:b/>
          <w:color w:val="000000"/>
          <w:sz w:val="28"/>
          <w:szCs w:val="28"/>
          <w:shd w:val="clear" w:color="auto" w:fill="FFFFFF"/>
          <w:lang w:val="uk-UA"/>
        </w:rPr>
        <w:t>)</w:t>
      </w:r>
      <w:r w:rsidR="00E13215" w:rsidRPr="001F6D21">
        <w:rPr>
          <w:b/>
          <w:color w:val="000000"/>
          <w:sz w:val="28"/>
          <w:szCs w:val="28"/>
          <w:shd w:val="clear" w:color="auto" w:fill="FFFFFF"/>
          <w:lang w:val="uk-UA"/>
        </w:rPr>
        <w:t>.</w:t>
      </w:r>
      <w:r w:rsidRPr="001F6D21">
        <w:rPr>
          <w:b/>
          <w:color w:val="000000"/>
          <w:sz w:val="28"/>
          <w:szCs w:val="28"/>
          <w:shd w:val="clear" w:color="auto" w:fill="FFFFFF"/>
          <w:lang w:val="uk-UA"/>
        </w:rPr>
        <w:t xml:space="preserve"> </w:t>
      </w:r>
      <w:r w:rsidRPr="001F6D21">
        <w:rPr>
          <w:color w:val="000000"/>
          <w:sz w:val="28"/>
          <w:szCs w:val="28"/>
          <w:shd w:val="clear" w:color="auto" w:fill="FFFFFF"/>
          <w:lang w:val="uk-UA"/>
        </w:rPr>
        <w:t xml:space="preserve">Одночасно, до проекту не включено пропозиції щодо захисту </w:t>
      </w:r>
      <w:r w:rsidR="0099063D" w:rsidRPr="001F6D21">
        <w:rPr>
          <w:color w:val="000000"/>
          <w:sz w:val="28"/>
          <w:szCs w:val="28"/>
          <w:shd w:val="clear" w:color="auto" w:fill="FFFFFF"/>
          <w:lang w:val="uk-UA"/>
        </w:rPr>
        <w:t xml:space="preserve">прав та інтересів мало мобільних груп населення, які визначено Законом України «Про основи </w:t>
      </w:r>
      <w:r w:rsidR="0099063D" w:rsidRPr="001F6D21">
        <w:rPr>
          <w:color w:val="000000"/>
          <w:sz w:val="28"/>
          <w:szCs w:val="28"/>
          <w:shd w:val="clear" w:color="auto" w:fill="FFFFFF"/>
          <w:lang w:val="uk-UA"/>
        </w:rPr>
        <w:lastRenderedPageBreak/>
        <w:t xml:space="preserve">соціальної захищеності інвалідів в Україні» та </w:t>
      </w:r>
      <w:r w:rsidR="0099063D" w:rsidRPr="001F6D21">
        <w:rPr>
          <w:color w:val="000000"/>
          <w:sz w:val="28"/>
          <w:szCs w:val="28"/>
          <w:lang w:val="uk-UA"/>
        </w:rPr>
        <w:t>Конвенції про права інвалідів.</w:t>
      </w:r>
      <w:r w:rsidR="000D7138">
        <w:rPr>
          <w:color w:val="000000"/>
          <w:sz w:val="28"/>
          <w:szCs w:val="28"/>
          <w:lang w:val="uk-UA"/>
        </w:rPr>
        <w:t xml:space="preserve"> </w:t>
      </w:r>
      <w:r w:rsidR="00C6074F">
        <w:rPr>
          <w:color w:val="000000"/>
          <w:sz w:val="28"/>
          <w:szCs w:val="28"/>
          <w:lang w:val="uk-UA"/>
        </w:rPr>
        <w:t>Без дискусії було підтримано пропозицію</w:t>
      </w:r>
      <w:r w:rsidR="007F0EDC">
        <w:rPr>
          <w:color w:val="000000"/>
          <w:sz w:val="28"/>
          <w:szCs w:val="28"/>
          <w:lang w:val="uk-UA"/>
        </w:rPr>
        <w:t xml:space="preserve"> Всеукраїнського об’єднання </w:t>
      </w:r>
      <w:proofErr w:type="spellStart"/>
      <w:r w:rsidR="007F0EDC">
        <w:rPr>
          <w:color w:val="000000"/>
          <w:sz w:val="28"/>
          <w:szCs w:val="28"/>
          <w:lang w:val="uk-UA"/>
        </w:rPr>
        <w:t>крюінгових</w:t>
      </w:r>
      <w:proofErr w:type="spellEnd"/>
      <w:r w:rsidR="007F0EDC">
        <w:rPr>
          <w:color w:val="000000"/>
          <w:sz w:val="28"/>
          <w:szCs w:val="28"/>
          <w:lang w:val="uk-UA"/>
        </w:rPr>
        <w:t xml:space="preserve"> компаній щодо виключення із сфери дії Закону </w:t>
      </w:r>
      <w:r w:rsidR="007E18E8">
        <w:rPr>
          <w:color w:val="000000"/>
          <w:sz w:val="28"/>
          <w:szCs w:val="28"/>
          <w:lang w:val="uk-UA"/>
        </w:rPr>
        <w:t>посередництва у працевлаштуванні моряків, які працевлаштовуються на судна під прапором іноземних держав, оскільки це питання врегульовано нормами міжнародного права.</w:t>
      </w:r>
    </w:p>
    <w:p w:rsidR="001F6D21" w:rsidRDefault="0099063D" w:rsidP="0028286B">
      <w:pPr>
        <w:ind w:firstLine="851"/>
        <w:jc w:val="both"/>
        <w:rPr>
          <w:color w:val="000000"/>
          <w:sz w:val="28"/>
          <w:szCs w:val="28"/>
          <w:lang w:val="uk-UA"/>
        </w:rPr>
      </w:pPr>
      <w:r w:rsidRPr="001F6D21">
        <w:rPr>
          <w:color w:val="000000"/>
          <w:sz w:val="28"/>
          <w:szCs w:val="28"/>
          <w:lang w:val="uk-UA"/>
        </w:rPr>
        <w:t xml:space="preserve">З урахуванням викладеного, </w:t>
      </w:r>
      <w:r w:rsidR="001F6D21" w:rsidRPr="001F6D21">
        <w:rPr>
          <w:color w:val="000000"/>
          <w:sz w:val="28"/>
          <w:szCs w:val="28"/>
          <w:lang w:val="uk-UA"/>
        </w:rPr>
        <w:t>пропонуємо внести такі зміни та доповнення до проекту Закону України:</w:t>
      </w:r>
    </w:p>
    <w:p w:rsidR="0028286B" w:rsidRPr="001F6D21" w:rsidRDefault="0028286B" w:rsidP="0028286B">
      <w:pPr>
        <w:ind w:firstLine="851"/>
        <w:jc w:val="both"/>
        <w:rPr>
          <w:color w:val="000000"/>
          <w:sz w:val="28"/>
          <w:szCs w:val="28"/>
          <w:lang w:val="uk-UA"/>
        </w:rPr>
      </w:pPr>
    </w:p>
    <w:p w:rsidR="000717AA" w:rsidRPr="00630940" w:rsidRDefault="000717AA" w:rsidP="0028286B">
      <w:pPr>
        <w:ind w:firstLine="851"/>
        <w:jc w:val="both"/>
        <w:rPr>
          <w:color w:val="000000"/>
          <w:sz w:val="28"/>
          <w:szCs w:val="28"/>
          <w:shd w:val="clear" w:color="auto" w:fill="FFFFFF"/>
          <w:lang w:val="uk-UA"/>
        </w:rPr>
      </w:pPr>
      <w:r>
        <w:rPr>
          <w:color w:val="000000"/>
          <w:sz w:val="28"/>
          <w:szCs w:val="28"/>
          <w:shd w:val="clear" w:color="auto" w:fill="FFFFFF"/>
          <w:lang w:val="uk-UA"/>
        </w:rPr>
        <w:t xml:space="preserve">І. </w:t>
      </w:r>
      <w:r w:rsidRPr="00630940">
        <w:rPr>
          <w:color w:val="000000"/>
          <w:sz w:val="28"/>
          <w:szCs w:val="28"/>
          <w:shd w:val="clear" w:color="auto" w:fill="FFFFFF"/>
          <w:lang w:val="uk-UA"/>
        </w:rPr>
        <w:t>У статті 1:</w:t>
      </w:r>
    </w:p>
    <w:p w:rsidR="000717AA" w:rsidRDefault="000717AA" w:rsidP="0028286B">
      <w:pPr>
        <w:ind w:firstLine="851"/>
        <w:jc w:val="both"/>
        <w:rPr>
          <w:sz w:val="28"/>
          <w:szCs w:val="28"/>
          <w:lang w:val="uk-UA"/>
        </w:rPr>
      </w:pPr>
      <w:r>
        <w:rPr>
          <w:color w:val="000000"/>
          <w:sz w:val="28"/>
          <w:szCs w:val="28"/>
          <w:shd w:val="clear" w:color="auto" w:fill="FFFFFF"/>
          <w:lang w:val="uk-UA"/>
        </w:rPr>
        <w:t>пункт 6¹) викласти у новій редакції</w:t>
      </w:r>
      <w:r>
        <w:rPr>
          <w:sz w:val="28"/>
          <w:szCs w:val="28"/>
          <w:lang w:val="uk-UA"/>
        </w:rPr>
        <w:t>:</w:t>
      </w:r>
    </w:p>
    <w:p w:rsidR="000717AA" w:rsidRDefault="000717AA" w:rsidP="0028286B">
      <w:pPr>
        <w:ind w:right="20" w:firstLine="851"/>
        <w:jc w:val="both"/>
        <w:rPr>
          <w:sz w:val="28"/>
          <w:szCs w:val="28"/>
          <w:lang w:val="uk-UA"/>
        </w:rPr>
      </w:pPr>
      <w:r>
        <w:rPr>
          <w:lang w:val="uk-UA"/>
        </w:rPr>
        <w:t>«</w:t>
      </w:r>
      <w:r w:rsidRPr="006D6A54">
        <w:rPr>
          <w:sz w:val="28"/>
          <w:szCs w:val="28"/>
          <w:lang w:val="uk-UA"/>
        </w:rPr>
        <w:t>6</w:t>
      </w:r>
      <w:r w:rsidRPr="006D6A54">
        <w:rPr>
          <w:sz w:val="28"/>
          <w:szCs w:val="28"/>
          <w:vertAlign w:val="superscript"/>
          <w:lang w:val="uk-UA"/>
        </w:rPr>
        <w:t>1</w:t>
      </w:r>
      <w:r w:rsidRPr="006D6A54">
        <w:rPr>
          <w:sz w:val="28"/>
          <w:szCs w:val="28"/>
          <w:lang w:val="uk-UA"/>
        </w:rPr>
        <w:t>) особливості ліцензування – передбачені спеціальними законами вимоги</w:t>
      </w:r>
      <w:r>
        <w:rPr>
          <w:sz w:val="28"/>
          <w:szCs w:val="28"/>
          <w:lang w:val="uk-UA"/>
        </w:rPr>
        <w:t xml:space="preserve">, якими визначаються з урахуванням виду господарської діяльності, що підлягають ліцензування, вимоги до місць (території), способів провадження такої діяльності, а також критерії ліцензування, яким має відповідати суб’єкт господарювання. </w:t>
      </w:r>
    </w:p>
    <w:p w:rsidR="000717AA" w:rsidRPr="006D6A54" w:rsidRDefault="000717AA" w:rsidP="0028286B">
      <w:pPr>
        <w:ind w:right="20" w:firstLine="851"/>
        <w:jc w:val="both"/>
        <w:rPr>
          <w:sz w:val="28"/>
          <w:szCs w:val="28"/>
          <w:lang w:val="uk-UA"/>
        </w:rPr>
      </w:pPr>
      <w:r w:rsidRPr="006D6A54">
        <w:rPr>
          <w:sz w:val="28"/>
          <w:szCs w:val="28"/>
          <w:lang w:val="uk-UA"/>
        </w:rPr>
        <w:t>Не можуть бути особливостями ліцензування вимоги щодо:</w:t>
      </w:r>
    </w:p>
    <w:p w:rsidR="000717AA" w:rsidRPr="006D6A54" w:rsidRDefault="000717AA" w:rsidP="0028286B">
      <w:pPr>
        <w:ind w:right="20" w:firstLine="851"/>
        <w:jc w:val="both"/>
        <w:rPr>
          <w:sz w:val="28"/>
          <w:szCs w:val="28"/>
          <w:lang w:val="uk-UA"/>
        </w:rPr>
      </w:pPr>
      <w:r w:rsidRPr="006D6A54">
        <w:rPr>
          <w:sz w:val="28"/>
          <w:szCs w:val="28"/>
          <w:lang w:val="uk-UA"/>
        </w:rPr>
        <w:t xml:space="preserve">- не внесення відомостей про ліцензування видів господарської діяльності, що підлягають ліцензуванню, до Єдиного державного реєстру юридичних осіб, фізичних осіб </w:t>
      </w:r>
      <w:r>
        <w:rPr>
          <w:sz w:val="28"/>
          <w:szCs w:val="28"/>
          <w:lang w:val="uk-UA"/>
        </w:rPr>
        <w:t>–</w:t>
      </w:r>
      <w:r w:rsidRPr="006D6A54">
        <w:rPr>
          <w:sz w:val="28"/>
          <w:szCs w:val="28"/>
          <w:lang w:val="uk-UA"/>
        </w:rPr>
        <w:t xml:space="preserve"> підприємців та громадських формувань;</w:t>
      </w:r>
    </w:p>
    <w:p w:rsidR="000717AA" w:rsidRPr="006D6A54" w:rsidRDefault="000717AA" w:rsidP="0028286B">
      <w:pPr>
        <w:ind w:right="20" w:firstLine="851"/>
        <w:jc w:val="both"/>
        <w:rPr>
          <w:sz w:val="28"/>
          <w:szCs w:val="28"/>
          <w:lang w:val="uk-UA"/>
        </w:rPr>
      </w:pPr>
      <w:r w:rsidRPr="006D6A54">
        <w:rPr>
          <w:sz w:val="28"/>
          <w:szCs w:val="28"/>
          <w:lang w:val="uk-UA"/>
        </w:rPr>
        <w:t>- необхідності отримання здобувачами ліцензії/ліцензіатами ліцензії на паперовому носії (бланку);</w:t>
      </w:r>
    </w:p>
    <w:p w:rsidR="000717AA" w:rsidRDefault="000717AA" w:rsidP="0028286B">
      <w:pPr>
        <w:pStyle w:val="a5"/>
        <w:spacing w:before="0" w:beforeAutospacing="0" w:after="0" w:afterAutospacing="0"/>
        <w:ind w:right="20" w:firstLine="851"/>
        <w:jc w:val="both"/>
        <w:rPr>
          <w:sz w:val="28"/>
          <w:szCs w:val="28"/>
          <w:lang w:val="uk-UA"/>
        </w:rPr>
      </w:pPr>
      <w:r>
        <w:rPr>
          <w:sz w:val="28"/>
          <w:szCs w:val="28"/>
          <w:lang w:val="uk-UA"/>
        </w:rPr>
        <w:t>-</w:t>
      </w:r>
      <w:r w:rsidRPr="006D6A54">
        <w:rPr>
          <w:sz w:val="28"/>
          <w:szCs w:val="28"/>
          <w:lang w:val="uk-UA"/>
        </w:rPr>
        <w:t xml:space="preserve"> визначення Кабінетом Міністрів України, центральним органом виконавчої влади або державним колегіальним органом підстав для залишення заяви про отримання ліцензії без розгляду, відмови у видачі ліцензії, призупинення (зупинення), відновлення дії ліцензії та анулювання ліцензії;</w:t>
      </w:r>
    </w:p>
    <w:p w:rsidR="000717AA" w:rsidRPr="006D6A54" w:rsidRDefault="000717AA" w:rsidP="0028286B">
      <w:pPr>
        <w:ind w:right="20" w:firstLine="851"/>
        <w:jc w:val="both"/>
        <w:rPr>
          <w:sz w:val="28"/>
          <w:szCs w:val="28"/>
          <w:lang w:val="uk-UA"/>
        </w:rPr>
      </w:pPr>
      <w:r w:rsidRPr="006D6A54">
        <w:rPr>
          <w:sz w:val="28"/>
          <w:szCs w:val="28"/>
          <w:lang w:val="uk-UA"/>
        </w:rPr>
        <w:t>- затвердження ліцензійних умов рішенням органу ліцензування;</w:t>
      </w:r>
    </w:p>
    <w:p w:rsidR="000717AA" w:rsidRDefault="000717AA" w:rsidP="0028286B">
      <w:pPr>
        <w:ind w:right="20" w:firstLine="851"/>
        <w:jc w:val="both"/>
        <w:rPr>
          <w:sz w:val="28"/>
          <w:szCs w:val="28"/>
          <w:lang w:val="uk-UA"/>
        </w:rPr>
      </w:pPr>
      <w:r>
        <w:rPr>
          <w:sz w:val="28"/>
          <w:szCs w:val="28"/>
          <w:lang w:val="uk-UA"/>
        </w:rPr>
        <w:tab/>
      </w:r>
      <w:r w:rsidRPr="006D6A54">
        <w:rPr>
          <w:sz w:val="28"/>
          <w:szCs w:val="28"/>
          <w:lang w:val="uk-UA"/>
        </w:rPr>
        <w:t>- порядку набрання чинності рішеннями органу ліцензування</w:t>
      </w:r>
      <w:r>
        <w:rPr>
          <w:sz w:val="28"/>
          <w:szCs w:val="28"/>
          <w:lang w:val="uk-UA"/>
        </w:rPr>
        <w:t>;</w:t>
      </w:r>
    </w:p>
    <w:p w:rsidR="000717AA" w:rsidRDefault="000717AA" w:rsidP="0028286B">
      <w:pPr>
        <w:ind w:right="20" w:firstLine="851"/>
        <w:jc w:val="both"/>
        <w:rPr>
          <w:sz w:val="28"/>
          <w:szCs w:val="28"/>
          <w:lang w:val="uk-UA"/>
        </w:rPr>
      </w:pPr>
      <w:r>
        <w:rPr>
          <w:sz w:val="28"/>
          <w:szCs w:val="28"/>
          <w:lang w:val="uk-UA"/>
        </w:rPr>
        <w:t xml:space="preserve">- </w:t>
      </w:r>
      <w:r w:rsidRPr="006D6A54">
        <w:rPr>
          <w:sz w:val="28"/>
          <w:szCs w:val="28"/>
          <w:lang w:val="uk-UA"/>
        </w:rPr>
        <w:t>поряд</w:t>
      </w:r>
      <w:r>
        <w:rPr>
          <w:sz w:val="28"/>
          <w:szCs w:val="28"/>
          <w:lang w:val="uk-UA"/>
        </w:rPr>
        <w:t>ку</w:t>
      </w:r>
      <w:r w:rsidRPr="006D6A54">
        <w:rPr>
          <w:sz w:val="28"/>
          <w:szCs w:val="28"/>
          <w:lang w:val="uk-UA"/>
        </w:rPr>
        <w:t xml:space="preserve"> видачі, переоформлення та анулювання на провадження видів господарської</w:t>
      </w:r>
      <w:r>
        <w:rPr>
          <w:sz w:val="28"/>
          <w:szCs w:val="28"/>
          <w:lang w:val="uk-UA"/>
        </w:rPr>
        <w:t xml:space="preserve"> </w:t>
      </w:r>
      <w:r w:rsidRPr="006D6A54">
        <w:rPr>
          <w:sz w:val="28"/>
          <w:szCs w:val="28"/>
          <w:lang w:val="uk-UA"/>
        </w:rPr>
        <w:t>діяльності, що підлягають ліцензуванню.</w:t>
      </w:r>
      <w:r>
        <w:rPr>
          <w:sz w:val="28"/>
          <w:szCs w:val="28"/>
          <w:lang w:val="uk-UA"/>
        </w:rPr>
        <w:t>»</w:t>
      </w:r>
      <w:r w:rsidR="007D2066">
        <w:rPr>
          <w:sz w:val="28"/>
          <w:szCs w:val="28"/>
          <w:lang w:val="uk-UA"/>
        </w:rPr>
        <w:t>.</w:t>
      </w:r>
    </w:p>
    <w:p w:rsidR="006F63E4" w:rsidRDefault="006F63E4" w:rsidP="0028286B">
      <w:pPr>
        <w:ind w:right="20" w:firstLine="851"/>
        <w:jc w:val="both"/>
        <w:rPr>
          <w:sz w:val="28"/>
          <w:szCs w:val="28"/>
          <w:lang w:val="uk-UA"/>
        </w:rPr>
      </w:pPr>
    </w:p>
    <w:p w:rsidR="00FE7934" w:rsidRDefault="00FE7934" w:rsidP="0028286B">
      <w:pPr>
        <w:ind w:right="20" w:firstLine="851"/>
        <w:jc w:val="both"/>
        <w:rPr>
          <w:sz w:val="28"/>
          <w:szCs w:val="28"/>
          <w:lang w:val="uk-UA"/>
        </w:rPr>
      </w:pPr>
      <w:r>
        <w:rPr>
          <w:sz w:val="28"/>
          <w:szCs w:val="28"/>
          <w:lang w:val="uk-UA"/>
        </w:rPr>
        <w:t>ІІ. Пункт 20 частини першої статті 7 викласти у такій редакції:</w:t>
      </w:r>
    </w:p>
    <w:p w:rsidR="007E18E8" w:rsidRDefault="00FE7934" w:rsidP="0028286B">
      <w:pPr>
        <w:pStyle w:val="a5"/>
        <w:spacing w:before="0" w:beforeAutospacing="0" w:after="0" w:afterAutospacing="0"/>
        <w:ind w:right="20" w:firstLine="851"/>
        <w:jc w:val="both"/>
        <w:rPr>
          <w:sz w:val="28"/>
          <w:szCs w:val="28"/>
          <w:lang w:val="uk-UA"/>
        </w:rPr>
      </w:pPr>
      <w:r w:rsidRPr="007E18E8">
        <w:rPr>
          <w:sz w:val="28"/>
          <w:szCs w:val="28"/>
          <w:lang w:val="uk-UA"/>
        </w:rPr>
        <w:t>«</w:t>
      </w:r>
      <w:r w:rsidR="007E18E8" w:rsidRPr="007E18E8">
        <w:rPr>
          <w:sz w:val="28"/>
          <w:szCs w:val="28"/>
          <w:lang w:val="uk-UA"/>
        </w:rPr>
        <w:t>20) посередництво</w:t>
      </w:r>
      <w:r w:rsidR="006F63E4">
        <w:rPr>
          <w:sz w:val="28"/>
          <w:szCs w:val="28"/>
          <w:lang w:val="uk-UA"/>
        </w:rPr>
        <w:t xml:space="preserve"> у працевлаштуванні за кордоном, крім працевлаштування моряків, які працевлаштовуються на судна під прапором іншої держави;».</w:t>
      </w:r>
    </w:p>
    <w:p w:rsidR="006F63E4" w:rsidRPr="007E18E8" w:rsidRDefault="006F63E4" w:rsidP="0028286B">
      <w:pPr>
        <w:pStyle w:val="a5"/>
        <w:spacing w:before="0" w:beforeAutospacing="0" w:after="0" w:afterAutospacing="0"/>
        <w:ind w:right="20" w:firstLine="851"/>
        <w:jc w:val="both"/>
        <w:rPr>
          <w:sz w:val="28"/>
          <w:szCs w:val="28"/>
          <w:lang w:val="uk-UA"/>
        </w:rPr>
      </w:pPr>
    </w:p>
    <w:p w:rsidR="00FE7934" w:rsidRDefault="006F63E4" w:rsidP="0028286B">
      <w:pPr>
        <w:ind w:right="20" w:firstLine="851"/>
        <w:jc w:val="both"/>
        <w:rPr>
          <w:sz w:val="28"/>
          <w:szCs w:val="28"/>
          <w:lang w:val="uk-UA"/>
        </w:rPr>
      </w:pPr>
      <w:r>
        <w:rPr>
          <w:sz w:val="28"/>
          <w:szCs w:val="28"/>
          <w:lang w:val="uk-UA"/>
        </w:rPr>
        <w:t xml:space="preserve">ІІІ. </w:t>
      </w:r>
      <w:r w:rsidR="007278EC">
        <w:rPr>
          <w:sz w:val="28"/>
          <w:szCs w:val="28"/>
          <w:lang w:val="uk-UA"/>
        </w:rPr>
        <w:t>У статті 9:</w:t>
      </w:r>
    </w:p>
    <w:p w:rsidR="007278EC" w:rsidRDefault="007278EC" w:rsidP="0028286B">
      <w:pPr>
        <w:ind w:firstLine="851"/>
        <w:jc w:val="both"/>
        <w:rPr>
          <w:sz w:val="28"/>
          <w:szCs w:val="28"/>
          <w:lang w:val="uk-UA"/>
        </w:rPr>
      </w:pPr>
      <w:r>
        <w:rPr>
          <w:sz w:val="28"/>
          <w:szCs w:val="28"/>
          <w:lang w:val="uk-UA"/>
        </w:rPr>
        <w:t>пункт 4 частини одинадцятої викласти у такій редакції:</w:t>
      </w:r>
    </w:p>
    <w:p w:rsidR="007278EC" w:rsidRDefault="007278EC" w:rsidP="0028286B">
      <w:pPr>
        <w:ind w:firstLine="851"/>
        <w:jc w:val="both"/>
        <w:rPr>
          <w:sz w:val="28"/>
          <w:szCs w:val="28"/>
          <w:lang w:val="uk-UA"/>
        </w:rPr>
      </w:pPr>
      <w:r>
        <w:rPr>
          <w:sz w:val="28"/>
          <w:szCs w:val="28"/>
          <w:lang w:val="uk-UA"/>
        </w:rPr>
        <w:t>«</w:t>
      </w:r>
      <w:r w:rsidRPr="00E854F9">
        <w:rPr>
          <w:sz w:val="28"/>
          <w:szCs w:val="28"/>
          <w:lang w:val="uk-UA"/>
        </w:rPr>
        <w:t>4) документів щодо кожного місця провадження господарської діяльності</w:t>
      </w:r>
      <w:r>
        <w:rPr>
          <w:sz w:val="28"/>
          <w:szCs w:val="28"/>
          <w:lang w:val="uk-UA"/>
        </w:rPr>
        <w:t>, якщо такі вимоги встановлюються спеціальним законом;»;</w:t>
      </w:r>
    </w:p>
    <w:p w:rsidR="007278EC" w:rsidRDefault="007278EC" w:rsidP="0028286B">
      <w:pPr>
        <w:ind w:firstLine="851"/>
        <w:jc w:val="both"/>
        <w:rPr>
          <w:sz w:val="28"/>
          <w:szCs w:val="28"/>
          <w:lang w:val="uk-UA"/>
        </w:rPr>
      </w:pPr>
    </w:p>
    <w:p w:rsidR="007278EC" w:rsidRDefault="007278EC" w:rsidP="0028286B">
      <w:pPr>
        <w:ind w:firstLine="851"/>
        <w:jc w:val="both"/>
        <w:rPr>
          <w:sz w:val="28"/>
          <w:szCs w:val="28"/>
          <w:lang w:val="uk-UA"/>
        </w:rPr>
      </w:pPr>
      <w:r>
        <w:rPr>
          <w:sz w:val="28"/>
          <w:szCs w:val="28"/>
          <w:lang w:val="uk-UA"/>
        </w:rPr>
        <w:t>доповнити частину дванадцяту новим абзацом такого змісту:</w:t>
      </w:r>
    </w:p>
    <w:p w:rsidR="007278EC" w:rsidRDefault="007278EC" w:rsidP="0028286B">
      <w:pPr>
        <w:ind w:firstLine="851"/>
        <w:jc w:val="both"/>
        <w:rPr>
          <w:color w:val="000000"/>
          <w:sz w:val="28"/>
          <w:szCs w:val="28"/>
          <w:lang w:val="uk-UA"/>
        </w:rPr>
      </w:pPr>
      <w:r w:rsidRPr="005F177C">
        <w:rPr>
          <w:sz w:val="28"/>
          <w:szCs w:val="28"/>
          <w:lang w:val="uk-UA"/>
        </w:rPr>
        <w:t>«</w:t>
      </w:r>
      <w:r>
        <w:rPr>
          <w:sz w:val="28"/>
          <w:szCs w:val="28"/>
          <w:lang w:val="uk-UA"/>
        </w:rPr>
        <w:t xml:space="preserve">У разі, якщо господарська діяльність, що підлягає ліцензування, безпосередньо стосується або впливає на  права та інтереси </w:t>
      </w:r>
      <w:proofErr w:type="spellStart"/>
      <w:r>
        <w:rPr>
          <w:sz w:val="28"/>
          <w:szCs w:val="28"/>
          <w:lang w:val="uk-UA"/>
        </w:rPr>
        <w:t>маломобільних</w:t>
      </w:r>
      <w:proofErr w:type="spellEnd"/>
      <w:r>
        <w:rPr>
          <w:sz w:val="28"/>
          <w:szCs w:val="28"/>
          <w:lang w:val="uk-UA"/>
        </w:rPr>
        <w:t xml:space="preserve"> груп населення, визначених з урахуванням вимог Закону України «Про основи </w:t>
      </w:r>
      <w:r>
        <w:rPr>
          <w:sz w:val="28"/>
          <w:szCs w:val="28"/>
          <w:lang w:val="uk-UA"/>
        </w:rPr>
        <w:lastRenderedPageBreak/>
        <w:t xml:space="preserve">соціальної захищеності інвалідів в Україні», то до </w:t>
      </w:r>
      <w:r w:rsidRPr="005F177C">
        <w:rPr>
          <w:sz w:val="28"/>
          <w:szCs w:val="28"/>
          <w:lang w:val="uk-UA"/>
        </w:rPr>
        <w:t xml:space="preserve">ліцензійних умовах </w:t>
      </w:r>
      <w:r>
        <w:rPr>
          <w:sz w:val="28"/>
          <w:szCs w:val="28"/>
          <w:lang w:val="uk-UA"/>
        </w:rPr>
        <w:t xml:space="preserve">включаються </w:t>
      </w:r>
      <w:r w:rsidRPr="005F177C">
        <w:rPr>
          <w:sz w:val="28"/>
          <w:szCs w:val="28"/>
          <w:lang w:val="uk-UA"/>
        </w:rPr>
        <w:t>вичерпні</w:t>
      </w:r>
      <w:r w:rsidRPr="005F177C">
        <w:rPr>
          <w:color w:val="000000"/>
          <w:sz w:val="28"/>
          <w:szCs w:val="28"/>
          <w:lang w:val="uk-UA"/>
        </w:rPr>
        <w:t xml:space="preserve"> вимог</w:t>
      </w:r>
      <w:r>
        <w:rPr>
          <w:color w:val="000000"/>
          <w:sz w:val="28"/>
          <w:szCs w:val="28"/>
          <w:lang w:val="uk-UA"/>
        </w:rPr>
        <w:t>и</w:t>
      </w:r>
      <w:r w:rsidRPr="005F177C">
        <w:rPr>
          <w:color w:val="000000"/>
          <w:sz w:val="28"/>
          <w:szCs w:val="28"/>
          <w:lang w:val="uk-UA"/>
        </w:rPr>
        <w:t xml:space="preserve"> по створенню безперешкодного життєвого середовища для </w:t>
      </w:r>
      <w:r>
        <w:rPr>
          <w:color w:val="000000"/>
          <w:sz w:val="28"/>
          <w:szCs w:val="28"/>
          <w:lang w:val="uk-UA"/>
        </w:rPr>
        <w:t xml:space="preserve">таких </w:t>
      </w:r>
      <w:proofErr w:type="spellStart"/>
      <w:r>
        <w:rPr>
          <w:color w:val="000000"/>
          <w:sz w:val="28"/>
          <w:szCs w:val="28"/>
          <w:lang w:val="uk-UA"/>
        </w:rPr>
        <w:t>маломобільних</w:t>
      </w:r>
      <w:proofErr w:type="spellEnd"/>
      <w:r w:rsidRPr="005F177C">
        <w:rPr>
          <w:color w:val="000000"/>
          <w:sz w:val="28"/>
          <w:szCs w:val="28"/>
          <w:lang w:val="uk-UA"/>
        </w:rPr>
        <w:t xml:space="preserve"> груп населення</w:t>
      </w:r>
      <w:r>
        <w:rPr>
          <w:color w:val="000000"/>
          <w:sz w:val="28"/>
          <w:szCs w:val="28"/>
          <w:lang w:val="uk-UA"/>
        </w:rPr>
        <w:t>.».</w:t>
      </w:r>
    </w:p>
    <w:p w:rsidR="000D7138" w:rsidRDefault="000D7138" w:rsidP="0028286B">
      <w:pPr>
        <w:ind w:firstLine="851"/>
        <w:jc w:val="both"/>
        <w:rPr>
          <w:b/>
          <w:color w:val="000000"/>
          <w:sz w:val="28"/>
          <w:szCs w:val="28"/>
          <w:lang w:val="uk-UA"/>
        </w:rPr>
      </w:pPr>
    </w:p>
    <w:p w:rsidR="0006444A" w:rsidRPr="0028286B" w:rsidRDefault="0028286B" w:rsidP="0028286B">
      <w:pPr>
        <w:ind w:firstLine="851"/>
        <w:jc w:val="both"/>
        <w:rPr>
          <w:b/>
          <w:color w:val="000000"/>
          <w:sz w:val="28"/>
          <w:szCs w:val="28"/>
          <w:lang w:val="uk-UA"/>
        </w:rPr>
      </w:pPr>
      <w:r w:rsidRPr="0028286B">
        <w:rPr>
          <w:b/>
          <w:color w:val="000000"/>
          <w:sz w:val="28"/>
          <w:szCs w:val="28"/>
          <w:lang w:val="uk-UA"/>
        </w:rPr>
        <w:t>Враховуючи зазначене вище, п</w:t>
      </w:r>
      <w:r w:rsidR="0006444A" w:rsidRPr="0028286B">
        <w:rPr>
          <w:b/>
          <w:color w:val="000000"/>
          <w:sz w:val="28"/>
          <w:szCs w:val="28"/>
          <w:lang w:val="uk-UA"/>
        </w:rPr>
        <w:t>росимо</w:t>
      </w:r>
      <w:r w:rsidRPr="0028286B">
        <w:rPr>
          <w:b/>
          <w:color w:val="000000"/>
          <w:sz w:val="28"/>
          <w:szCs w:val="28"/>
          <w:lang w:val="uk-UA"/>
        </w:rPr>
        <w:t xml:space="preserve"> Вас</w:t>
      </w:r>
      <w:r w:rsidR="0006444A" w:rsidRPr="0028286B">
        <w:rPr>
          <w:b/>
          <w:color w:val="000000"/>
          <w:sz w:val="28"/>
          <w:szCs w:val="28"/>
          <w:lang w:val="uk-UA"/>
        </w:rPr>
        <w:t xml:space="preserve"> підтримати пропозиції та вийти із відповідним клопотання до Міністерства економ</w:t>
      </w:r>
      <w:r w:rsidRPr="0028286B">
        <w:rPr>
          <w:b/>
          <w:color w:val="000000"/>
          <w:sz w:val="28"/>
          <w:szCs w:val="28"/>
          <w:lang w:val="uk-UA"/>
        </w:rPr>
        <w:t>ічного розвитку та торгівлі з метою внесення</w:t>
      </w:r>
      <w:r w:rsidR="0006444A" w:rsidRPr="0028286B">
        <w:rPr>
          <w:b/>
          <w:color w:val="000000"/>
          <w:sz w:val="28"/>
          <w:szCs w:val="28"/>
          <w:lang w:val="uk-UA"/>
        </w:rPr>
        <w:t xml:space="preserve"> змін до проекту Закону</w:t>
      </w:r>
      <w:r w:rsidRPr="0028286B">
        <w:rPr>
          <w:b/>
          <w:color w:val="000000"/>
          <w:sz w:val="28"/>
          <w:szCs w:val="28"/>
          <w:lang w:val="uk-UA"/>
        </w:rPr>
        <w:t xml:space="preserve"> </w:t>
      </w:r>
      <w:r w:rsidRPr="0028286B">
        <w:rPr>
          <w:b/>
          <w:sz w:val="28"/>
          <w:szCs w:val="28"/>
          <w:lang w:val="uk-UA"/>
        </w:rPr>
        <w:t>України «Про внесення змін до Закону України «Про ліцензування видів господарської діяльності»</w:t>
      </w:r>
      <w:r w:rsidR="0006444A" w:rsidRPr="0028286B">
        <w:rPr>
          <w:b/>
          <w:color w:val="000000"/>
          <w:sz w:val="28"/>
          <w:szCs w:val="28"/>
          <w:lang w:val="uk-UA"/>
        </w:rPr>
        <w:t>.</w:t>
      </w:r>
    </w:p>
    <w:p w:rsidR="007278EC" w:rsidRPr="0028286B" w:rsidRDefault="007278EC" w:rsidP="000717AA">
      <w:pPr>
        <w:ind w:right="20" w:firstLine="708"/>
        <w:jc w:val="both"/>
        <w:rPr>
          <w:b/>
          <w:sz w:val="28"/>
          <w:szCs w:val="28"/>
          <w:lang w:val="uk-UA"/>
        </w:rPr>
      </w:pPr>
    </w:p>
    <w:p w:rsidR="000D7138" w:rsidRDefault="000D7138" w:rsidP="0028286B">
      <w:pPr>
        <w:ind w:firstLine="851"/>
        <w:rPr>
          <w:b/>
          <w:i/>
          <w:sz w:val="28"/>
          <w:szCs w:val="28"/>
          <w:lang w:val="uk-UA"/>
        </w:rPr>
      </w:pPr>
    </w:p>
    <w:p w:rsidR="0028286B" w:rsidRPr="0028286B" w:rsidRDefault="0028286B" w:rsidP="0028286B">
      <w:pPr>
        <w:ind w:firstLine="851"/>
        <w:rPr>
          <w:b/>
          <w:i/>
          <w:sz w:val="28"/>
          <w:szCs w:val="28"/>
        </w:rPr>
      </w:pPr>
      <w:proofErr w:type="gramStart"/>
      <w:r w:rsidRPr="0028286B">
        <w:rPr>
          <w:b/>
          <w:i/>
          <w:sz w:val="28"/>
          <w:szCs w:val="28"/>
        </w:rPr>
        <w:t>З</w:t>
      </w:r>
      <w:proofErr w:type="gramEnd"/>
      <w:r w:rsidRPr="0028286B">
        <w:rPr>
          <w:b/>
          <w:i/>
          <w:sz w:val="28"/>
          <w:szCs w:val="28"/>
        </w:rPr>
        <w:t xml:space="preserve"> </w:t>
      </w:r>
      <w:proofErr w:type="spellStart"/>
      <w:r w:rsidRPr="0028286B">
        <w:rPr>
          <w:b/>
          <w:i/>
          <w:sz w:val="28"/>
          <w:szCs w:val="28"/>
        </w:rPr>
        <w:t>повагою</w:t>
      </w:r>
      <w:proofErr w:type="spellEnd"/>
      <w:r w:rsidRPr="0028286B">
        <w:rPr>
          <w:b/>
          <w:i/>
          <w:sz w:val="28"/>
          <w:szCs w:val="28"/>
        </w:rPr>
        <w:t xml:space="preserve"> та </w:t>
      </w:r>
      <w:proofErr w:type="spellStart"/>
      <w:r w:rsidRPr="0028286B">
        <w:rPr>
          <w:b/>
          <w:i/>
          <w:sz w:val="28"/>
          <w:szCs w:val="28"/>
        </w:rPr>
        <w:t>сподіванням</w:t>
      </w:r>
      <w:proofErr w:type="spellEnd"/>
      <w:r w:rsidRPr="0028286B">
        <w:rPr>
          <w:b/>
          <w:i/>
          <w:sz w:val="28"/>
          <w:szCs w:val="28"/>
        </w:rPr>
        <w:t xml:space="preserve"> на </w:t>
      </w:r>
      <w:proofErr w:type="spellStart"/>
      <w:r w:rsidRPr="0028286B">
        <w:rPr>
          <w:b/>
          <w:i/>
          <w:sz w:val="28"/>
          <w:szCs w:val="28"/>
        </w:rPr>
        <w:t>підтримку</w:t>
      </w:r>
      <w:proofErr w:type="spellEnd"/>
      <w:r w:rsidRPr="0028286B">
        <w:rPr>
          <w:b/>
          <w:i/>
          <w:sz w:val="28"/>
          <w:szCs w:val="28"/>
        </w:rPr>
        <w:t xml:space="preserve"> </w:t>
      </w:r>
    </w:p>
    <w:p w:rsidR="0028286B" w:rsidRPr="000D7138" w:rsidRDefault="0028286B" w:rsidP="0028286B">
      <w:pPr>
        <w:rPr>
          <w:sz w:val="28"/>
          <w:szCs w:val="28"/>
          <w:lang w:val="uk-UA"/>
        </w:rPr>
      </w:pPr>
    </w:p>
    <w:p w:rsidR="0028286B" w:rsidRDefault="0028286B" w:rsidP="0028286B">
      <w:pPr>
        <w:rPr>
          <w:b/>
          <w:sz w:val="28"/>
          <w:szCs w:val="28"/>
        </w:rPr>
      </w:pPr>
      <w:r>
        <w:rPr>
          <w:b/>
          <w:sz w:val="28"/>
          <w:szCs w:val="28"/>
        </w:rPr>
        <w:t xml:space="preserve">Голова </w:t>
      </w:r>
      <w:proofErr w:type="spellStart"/>
      <w:r>
        <w:rPr>
          <w:b/>
          <w:sz w:val="28"/>
          <w:szCs w:val="28"/>
        </w:rPr>
        <w:t>Громадської</w:t>
      </w:r>
      <w:proofErr w:type="spellEnd"/>
      <w:r>
        <w:rPr>
          <w:b/>
          <w:sz w:val="28"/>
          <w:szCs w:val="28"/>
        </w:rPr>
        <w:t xml:space="preserve"> </w:t>
      </w:r>
      <w:proofErr w:type="gramStart"/>
      <w:r>
        <w:rPr>
          <w:b/>
          <w:sz w:val="28"/>
          <w:szCs w:val="28"/>
        </w:rPr>
        <w:t>ради</w:t>
      </w:r>
      <w:proofErr w:type="gramEnd"/>
      <w:r>
        <w:rPr>
          <w:b/>
          <w:sz w:val="28"/>
          <w:szCs w:val="28"/>
        </w:rPr>
        <w:t xml:space="preserve"> при </w:t>
      </w:r>
    </w:p>
    <w:p w:rsidR="00E13215" w:rsidRDefault="0028286B" w:rsidP="0028286B">
      <w:pPr>
        <w:rPr>
          <w:b/>
          <w:sz w:val="28"/>
          <w:szCs w:val="28"/>
          <w:lang w:val="uk-UA"/>
        </w:rPr>
      </w:pPr>
      <w:proofErr w:type="spellStart"/>
      <w:r>
        <w:rPr>
          <w:b/>
          <w:sz w:val="28"/>
          <w:szCs w:val="28"/>
        </w:rPr>
        <w:t>Державній</w:t>
      </w:r>
      <w:proofErr w:type="spellEnd"/>
      <w:r>
        <w:rPr>
          <w:b/>
          <w:sz w:val="28"/>
          <w:szCs w:val="28"/>
        </w:rPr>
        <w:t xml:space="preserve"> </w:t>
      </w:r>
      <w:proofErr w:type="spellStart"/>
      <w:r>
        <w:rPr>
          <w:b/>
          <w:sz w:val="28"/>
          <w:szCs w:val="28"/>
        </w:rPr>
        <w:t>регуляторній</w:t>
      </w:r>
      <w:proofErr w:type="spellEnd"/>
      <w:r>
        <w:rPr>
          <w:b/>
          <w:sz w:val="28"/>
          <w:szCs w:val="28"/>
        </w:rPr>
        <w:t xml:space="preserve"> </w:t>
      </w:r>
      <w:proofErr w:type="spellStart"/>
      <w:r>
        <w:rPr>
          <w:b/>
          <w:sz w:val="28"/>
          <w:szCs w:val="28"/>
        </w:rPr>
        <w:t>службі</w:t>
      </w:r>
      <w:proofErr w:type="spellEnd"/>
      <w:r>
        <w:rPr>
          <w:b/>
          <w:sz w:val="28"/>
          <w:szCs w:val="28"/>
        </w:rPr>
        <w:t xml:space="preserve"> України</w:t>
      </w:r>
      <w:r>
        <w:rPr>
          <w:b/>
          <w:sz w:val="28"/>
          <w:szCs w:val="28"/>
        </w:rPr>
        <w:tab/>
      </w:r>
      <w:r>
        <w:rPr>
          <w:b/>
          <w:sz w:val="28"/>
          <w:szCs w:val="28"/>
        </w:rPr>
        <w:tab/>
      </w:r>
      <w:r>
        <w:rPr>
          <w:b/>
          <w:sz w:val="28"/>
          <w:szCs w:val="28"/>
        </w:rPr>
        <w:tab/>
        <w:t xml:space="preserve">    </w:t>
      </w:r>
      <w:r>
        <w:rPr>
          <w:b/>
          <w:sz w:val="28"/>
          <w:szCs w:val="28"/>
          <w:lang w:val="uk-UA"/>
        </w:rPr>
        <w:t xml:space="preserve">    </w:t>
      </w:r>
      <w:r>
        <w:rPr>
          <w:b/>
          <w:sz w:val="28"/>
          <w:szCs w:val="28"/>
        </w:rPr>
        <w:t xml:space="preserve">     С.І. </w:t>
      </w:r>
      <w:proofErr w:type="spellStart"/>
      <w:r>
        <w:rPr>
          <w:b/>
          <w:sz w:val="28"/>
          <w:szCs w:val="28"/>
        </w:rPr>
        <w:t>Доротич</w:t>
      </w:r>
      <w:proofErr w:type="spellEnd"/>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b/>
          <w:sz w:val="28"/>
          <w:szCs w:val="28"/>
          <w:lang w:val="uk-UA"/>
        </w:rPr>
      </w:pPr>
    </w:p>
    <w:p w:rsidR="000D7138" w:rsidRDefault="000D7138" w:rsidP="0028286B">
      <w:pPr>
        <w:rPr>
          <w:sz w:val="28"/>
          <w:szCs w:val="28"/>
          <w:lang w:val="uk-UA"/>
        </w:rPr>
        <w:sectPr w:rsidR="000D7138" w:rsidSect="00D6725C">
          <w:pgSz w:w="11906" w:h="16838"/>
          <w:pgMar w:top="1134" w:right="567" w:bottom="1134" w:left="1701" w:header="0" w:footer="0" w:gutter="0"/>
          <w:cols w:space="708"/>
          <w:docGrid w:linePitch="326"/>
        </w:sectPr>
      </w:pPr>
    </w:p>
    <w:p w:rsidR="000D7138" w:rsidRPr="009637FD" w:rsidRDefault="000D7138" w:rsidP="000D7138">
      <w:pPr>
        <w:ind w:firstLine="567"/>
        <w:jc w:val="center"/>
        <w:rPr>
          <w:b/>
          <w:lang w:val="uk-UA"/>
        </w:rPr>
      </w:pPr>
      <w:r w:rsidRPr="009637FD">
        <w:rPr>
          <w:b/>
          <w:lang w:val="uk-UA"/>
        </w:rPr>
        <w:lastRenderedPageBreak/>
        <w:t>ФІНАЛЬНІ ПРОПОЗИЦІЇ</w:t>
      </w:r>
    </w:p>
    <w:p w:rsidR="000D7138" w:rsidRPr="009637FD" w:rsidRDefault="000D7138" w:rsidP="000D7138">
      <w:pPr>
        <w:ind w:firstLine="567"/>
        <w:jc w:val="center"/>
        <w:rPr>
          <w:b/>
          <w:lang w:val="uk-UA"/>
        </w:rPr>
      </w:pPr>
      <w:r w:rsidRPr="009637FD">
        <w:rPr>
          <w:b/>
          <w:lang w:val="uk-UA"/>
        </w:rPr>
        <w:t>до проекту Закону України</w:t>
      </w:r>
    </w:p>
    <w:p w:rsidR="000D7138" w:rsidRPr="009637FD" w:rsidRDefault="000D7138" w:rsidP="000D7138">
      <w:pPr>
        <w:ind w:firstLine="567"/>
        <w:jc w:val="center"/>
        <w:rPr>
          <w:b/>
          <w:lang w:val="uk-UA"/>
        </w:rPr>
      </w:pPr>
      <w:r w:rsidRPr="009637FD">
        <w:rPr>
          <w:b/>
          <w:lang w:val="uk-UA"/>
        </w:rPr>
        <w:t xml:space="preserve">«Про внесення змін до Закону України «Про ліцензування видів господарської діяльності» </w:t>
      </w:r>
    </w:p>
    <w:p w:rsidR="000D7138" w:rsidRDefault="000D7138" w:rsidP="000D7138">
      <w:pPr>
        <w:ind w:firstLine="567"/>
        <w:jc w:val="center"/>
        <w:rPr>
          <w:lang w:val="uk-UA"/>
        </w:rPr>
      </w:pPr>
      <w:r w:rsidRPr="009637FD">
        <w:rPr>
          <w:lang w:val="uk-UA"/>
        </w:rPr>
        <w:t>(щодо удосконалення системи ліцензування та усунення внутрішніх правових колізій) доопрацьовані з урахуванням зауважень та пропозицій громадськості</w:t>
      </w:r>
      <w:r>
        <w:rPr>
          <w:lang w:val="uk-UA"/>
        </w:rPr>
        <w:t>, після засідання Громадської ради при ДРС</w:t>
      </w:r>
    </w:p>
    <w:p w:rsidR="000D7138" w:rsidRDefault="000D7138" w:rsidP="000D7138">
      <w:pPr>
        <w:ind w:firstLine="567"/>
        <w:jc w:val="center"/>
        <w:rPr>
          <w:lang w:val="uk-UA"/>
        </w:rPr>
      </w:pPr>
    </w:p>
    <w:tbl>
      <w:tblPr>
        <w:tblW w:w="0" w:type="auto"/>
        <w:tblLook w:val="01E0" w:firstRow="1" w:lastRow="1" w:firstColumn="1" w:lastColumn="1" w:noHBand="0" w:noVBand="0"/>
      </w:tblPr>
      <w:tblGrid>
        <w:gridCol w:w="7393"/>
        <w:gridCol w:w="7393"/>
      </w:tblGrid>
      <w:tr w:rsidR="000D7138" w:rsidRPr="00524243" w:rsidTr="000D7138">
        <w:trPr>
          <w:trHeight w:val="1305"/>
        </w:trPr>
        <w:tc>
          <w:tcPr>
            <w:tcW w:w="7393" w:type="dxa"/>
            <w:tcBorders>
              <w:top w:val="single" w:sz="4" w:space="0" w:color="auto"/>
              <w:left w:val="single" w:sz="4" w:space="0" w:color="auto"/>
              <w:bottom w:val="single" w:sz="4" w:space="0" w:color="auto"/>
              <w:right w:val="single" w:sz="4" w:space="0" w:color="auto"/>
            </w:tcBorders>
            <w:vAlign w:val="center"/>
          </w:tcPr>
          <w:p w:rsidR="000D7138" w:rsidRPr="00524243" w:rsidRDefault="000D7138" w:rsidP="000D7138">
            <w:pPr>
              <w:jc w:val="center"/>
              <w:rPr>
                <w:b/>
              </w:rPr>
            </w:pPr>
            <w:r w:rsidRPr="00524243">
              <w:rPr>
                <w:b/>
                <w:lang w:val="uk-UA"/>
              </w:rPr>
              <w:t>Чинна редакція Закону України від 02.03.2015 № 222-VIII</w:t>
            </w:r>
          </w:p>
          <w:p w:rsidR="000D7138" w:rsidRPr="00524243" w:rsidRDefault="000D7138" w:rsidP="000D7138">
            <w:pPr>
              <w:jc w:val="center"/>
              <w:rPr>
                <w:lang w:val="uk-UA"/>
              </w:rPr>
            </w:pPr>
            <w:r w:rsidRPr="00524243">
              <w:rPr>
                <w:b/>
                <w:lang w:val="uk-UA"/>
              </w:rPr>
              <w:t>«Про ліцензування видів господарської діяльності»</w:t>
            </w:r>
          </w:p>
        </w:tc>
        <w:tc>
          <w:tcPr>
            <w:tcW w:w="7393" w:type="dxa"/>
            <w:tcBorders>
              <w:top w:val="single" w:sz="4" w:space="0" w:color="auto"/>
              <w:left w:val="single" w:sz="4" w:space="0" w:color="auto"/>
              <w:bottom w:val="single" w:sz="4" w:space="0" w:color="auto"/>
              <w:right w:val="single" w:sz="4" w:space="0" w:color="auto"/>
            </w:tcBorders>
            <w:vAlign w:val="center"/>
          </w:tcPr>
          <w:p w:rsidR="000D7138" w:rsidRPr="000D7138" w:rsidRDefault="000D7138" w:rsidP="000D7138">
            <w:pPr>
              <w:ind w:firstLine="567"/>
              <w:jc w:val="center"/>
              <w:rPr>
                <w:b/>
                <w:lang w:val="uk-UA"/>
              </w:rPr>
            </w:pPr>
            <w:r w:rsidRPr="00524243">
              <w:rPr>
                <w:b/>
                <w:lang w:val="uk-UA"/>
              </w:rPr>
              <w:t>Редакція Закону України від 02.03.2015 № 222-VIII</w:t>
            </w:r>
            <w:r>
              <w:rPr>
                <w:b/>
                <w:lang w:val="uk-UA"/>
              </w:rPr>
              <w:t xml:space="preserve"> </w:t>
            </w:r>
            <w:r w:rsidRPr="00524243">
              <w:rPr>
                <w:b/>
                <w:lang w:val="uk-UA"/>
              </w:rPr>
              <w:t>«Про ліцензування видів господарської діяльності» із змінами, що пропонуються Державною регуляторною службою України, з урахуванням зауважень і пропозицій Громадської ради</w:t>
            </w:r>
            <w:r>
              <w:rPr>
                <w:b/>
                <w:lang w:val="uk-UA"/>
              </w:rPr>
              <w:t xml:space="preserve"> при ДРС</w:t>
            </w:r>
          </w:p>
        </w:tc>
      </w:tr>
      <w:tr w:rsidR="000D7138" w:rsidRPr="001B0508" w:rsidTr="00CA71C2">
        <w:tc>
          <w:tcPr>
            <w:tcW w:w="7393" w:type="dxa"/>
            <w:tcBorders>
              <w:top w:val="single" w:sz="4" w:space="0" w:color="auto"/>
              <w:left w:val="single" w:sz="4" w:space="0" w:color="auto"/>
              <w:bottom w:val="single" w:sz="4" w:space="0" w:color="auto"/>
              <w:right w:val="single" w:sz="4" w:space="0" w:color="auto"/>
            </w:tcBorders>
          </w:tcPr>
          <w:p w:rsidR="000D7138" w:rsidRPr="00524243" w:rsidRDefault="000D7138" w:rsidP="00CA71C2">
            <w:pPr>
              <w:jc w:val="center"/>
              <w:rPr>
                <w:lang w:val="uk-UA"/>
              </w:rPr>
            </w:pPr>
            <w:r w:rsidRPr="00524243">
              <w:rPr>
                <w:lang w:val="uk-UA"/>
              </w:rPr>
              <w:t>Стаття 1. Визначення термінів</w:t>
            </w:r>
          </w:p>
          <w:p w:rsidR="000D7138" w:rsidRPr="00524243" w:rsidRDefault="000D7138" w:rsidP="00CA71C2">
            <w:pPr>
              <w:jc w:val="center"/>
              <w:rPr>
                <w:lang w:val="uk-UA"/>
              </w:rPr>
            </w:pPr>
            <w:r w:rsidRPr="00524243">
              <w:rPr>
                <w:lang w:val="uk-UA"/>
              </w:rPr>
              <w:t>1. У цьому Законі терміни вживаються в такому значенні:</w:t>
            </w:r>
            <w:r w:rsidRPr="00524243">
              <w:rPr>
                <w:lang w:val="uk-UA"/>
              </w:rPr>
              <w:tab/>
            </w:r>
          </w:p>
          <w:p w:rsidR="000D7138" w:rsidRPr="00524243" w:rsidRDefault="000D7138" w:rsidP="00CA71C2">
            <w:pPr>
              <w:jc w:val="center"/>
              <w:rPr>
                <w:b/>
                <w:lang w:val="uk-UA"/>
              </w:rPr>
            </w:pPr>
          </w:p>
          <w:p w:rsidR="000D7138" w:rsidRPr="00524243" w:rsidRDefault="000D7138" w:rsidP="00CA71C2">
            <w:pPr>
              <w:jc w:val="both"/>
              <w:rPr>
                <w:lang w:val="uk-UA"/>
              </w:rPr>
            </w:pPr>
            <w:r w:rsidRPr="00524243">
              <w:rPr>
                <w:lang w:val="uk-UA"/>
              </w:rPr>
              <w:t>відсутній</w:t>
            </w:r>
          </w:p>
        </w:tc>
        <w:tc>
          <w:tcPr>
            <w:tcW w:w="7393" w:type="dxa"/>
            <w:tcBorders>
              <w:top w:val="single" w:sz="4" w:space="0" w:color="auto"/>
              <w:left w:val="single" w:sz="4" w:space="0" w:color="auto"/>
              <w:bottom w:val="single" w:sz="4" w:space="0" w:color="auto"/>
              <w:right w:val="single" w:sz="4" w:space="0" w:color="auto"/>
            </w:tcBorders>
          </w:tcPr>
          <w:p w:rsidR="000D7138" w:rsidRPr="00524243" w:rsidRDefault="000D7138" w:rsidP="00CA71C2">
            <w:pPr>
              <w:rPr>
                <w:lang w:val="uk-UA"/>
              </w:rPr>
            </w:pPr>
            <w:r w:rsidRPr="00524243">
              <w:rPr>
                <w:lang w:val="uk-UA"/>
              </w:rPr>
              <w:t>Стаття 1. Визначення термінів</w:t>
            </w:r>
          </w:p>
          <w:p w:rsidR="000D7138" w:rsidRPr="00524243" w:rsidRDefault="000D7138" w:rsidP="00CA71C2">
            <w:pPr>
              <w:pStyle w:val="a6"/>
              <w:numPr>
                <w:ilvl w:val="0"/>
                <w:numId w:val="1"/>
              </w:numPr>
              <w:ind w:right="20"/>
              <w:jc w:val="both"/>
              <w:rPr>
                <w:lang w:val="uk-UA"/>
              </w:rPr>
            </w:pPr>
            <w:r w:rsidRPr="00524243">
              <w:rPr>
                <w:lang w:val="uk-UA"/>
              </w:rPr>
              <w:t>У цьому Законі терміни вживаються в такому значенні:</w:t>
            </w:r>
            <w:r w:rsidRPr="00524243">
              <w:rPr>
                <w:lang w:val="uk-UA"/>
              </w:rPr>
              <w:tab/>
            </w:r>
          </w:p>
          <w:p w:rsidR="000D7138" w:rsidRPr="00524243" w:rsidRDefault="000D7138" w:rsidP="00CA71C2">
            <w:pPr>
              <w:pStyle w:val="a6"/>
              <w:ind w:right="20"/>
              <w:jc w:val="both"/>
              <w:rPr>
                <w:b/>
                <w:i/>
                <w:color w:val="00B050"/>
                <w:lang w:val="uk-UA"/>
              </w:rPr>
            </w:pPr>
            <w:r w:rsidRPr="00524243">
              <w:rPr>
                <w:b/>
                <w:i/>
                <w:color w:val="00B050"/>
                <w:lang w:val="uk-UA"/>
              </w:rPr>
              <w:t>…..</w:t>
            </w:r>
          </w:p>
          <w:p w:rsidR="000D7138" w:rsidRPr="00524243" w:rsidRDefault="000D7138" w:rsidP="00CA71C2">
            <w:pPr>
              <w:ind w:right="20" w:firstLine="567"/>
              <w:jc w:val="both"/>
              <w:rPr>
                <w:color w:val="00B0F0"/>
                <w:lang w:val="uk-UA"/>
              </w:rPr>
            </w:pPr>
            <w:r w:rsidRPr="00524243">
              <w:rPr>
                <w:lang w:val="uk-UA"/>
              </w:rPr>
              <w:t>6</w:t>
            </w:r>
            <w:r w:rsidRPr="00524243">
              <w:rPr>
                <w:vertAlign w:val="superscript"/>
                <w:lang w:val="uk-UA"/>
              </w:rPr>
              <w:t>1</w:t>
            </w:r>
            <w:r w:rsidRPr="00524243">
              <w:rPr>
                <w:lang w:val="uk-UA"/>
              </w:rPr>
              <w:t xml:space="preserve">) </w:t>
            </w:r>
            <w:r w:rsidRPr="00524243">
              <w:rPr>
                <w:color w:val="00B0F0"/>
                <w:lang w:val="uk-UA"/>
              </w:rPr>
              <w:t xml:space="preserve">особливості ліцензування – передбачені спеціальними законами вимоги, якими визначаються з урахуванням виду господарської діяльності, що підлягають ліцензування, вимоги до місць (території), способів провадження такої діяльності, а також критерії ліцензування, яким має відповідати суб’єкт господарювання. </w:t>
            </w:r>
          </w:p>
          <w:p w:rsidR="000D7138" w:rsidRPr="00524243" w:rsidRDefault="000D7138" w:rsidP="00CA71C2">
            <w:pPr>
              <w:ind w:right="20" w:firstLine="708"/>
              <w:jc w:val="both"/>
              <w:rPr>
                <w:lang w:val="uk-UA"/>
              </w:rPr>
            </w:pPr>
            <w:r w:rsidRPr="00524243">
              <w:rPr>
                <w:lang w:val="uk-UA"/>
              </w:rPr>
              <w:t>Не можуть бути особливостями ліцензування вимоги щодо:</w:t>
            </w:r>
          </w:p>
          <w:p w:rsidR="000D7138" w:rsidRPr="00524243" w:rsidRDefault="000D7138" w:rsidP="00CA71C2">
            <w:pPr>
              <w:ind w:right="20" w:firstLine="708"/>
              <w:jc w:val="both"/>
              <w:rPr>
                <w:lang w:val="uk-UA"/>
              </w:rPr>
            </w:pPr>
            <w:r w:rsidRPr="00524243">
              <w:rPr>
                <w:lang w:val="uk-UA"/>
              </w:rPr>
              <w:t>- не внесення відомостей про ліцензування видів господарської діяльності, що підлягають ліцензуванню, до Єдиного державного реєстру юридичних осіб, фізичних осіб – підприємців та громадських формувань;</w:t>
            </w:r>
          </w:p>
          <w:p w:rsidR="000D7138" w:rsidRPr="00524243" w:rsidRDefault="000D7138" w:rsidP="00CA71C2">
            <w:pPr>
              <w:ind w:right="20" w:firstLine="708"/>
              <w:jc w:val="both"/>
              <w:rPr>
                <w:lang w:val="uk-UA"/>
              </w:rPr>
            </w:pPr>
            <w:r w:rsidRPr="00524243">
              <w:rPr>
                <w:lang w:val="uk-UA"/>
              </w:rPr>
              <w:t>- необхідності отримання здобувачами ліцензії/ліцензіатами ліцензії на паперовому носії (бланку);</w:t>
            </w:r>
          </w:p>
          <w:p w:rsidR="000D7138" w:rsidRPr="00524243" w:rsidRDefault="000D7138" w:rsidP="00CA71C2">
            <w:pPr>
              <w:pStyle w:val="a5"/>
              <w:spacing w:before="0" w:beforeAutospacing="0" w:after="0" w:afterAutospacing="0"/>
              <w:ind w:right="20" w:firstLine="708"/>
              <w:jc w:val="both"/>
              <w:rPr>
                <w:lang w:val="uk-UA"/>
              </w:rPr>
            </w:pPr>
            <w:r w:rsidRPr="00524243">
              <w:rPr>
                <w:lang w:val="uk-UA"/>
              </w:rPr>
              <w:t>- визначення Кабінетом Міністрів України, центральним органом виконавчої влади або державним колегіальним органом підстав для залишення заяви про отримання ліцензії без розгляду, відмови у видачі ліцензії, призупинення (зупинення), відновлення дії ліцензії та анулювання ліцензії;</w:t>
            </w:r>
          </w:p>
          <w:p w:rsidR="000D7138" w:rsidRPr="00524243" w:rsidRDefault="000D7138" w:rsidP="00CA71C2">
            <w:pPr>
              <w:ind w:right="20" w:firstLine="708"/>
              <w:jc w:val="both"/>
              <w:rPr>
                <w:lang w:val="uk-UA"/>
              </w:rPr>
            </w:pPr>
            <w:r w:rsidRPr="00524243">
              <w:rPr>
                <w:lang w:val="uk-UA"/>
              </w:rPr>
              <w:t>- затвердження ліцензійних умов рішенням органу ліцензування;</w:t>
            </w:r>
          </w:p>
          <w:p w:rsidR="000D7138" w:rsidRPr="00524243" w:rsidRDefault="000D7138" w:rsidP="00CA71C2">
            <w:pPr>
              <w:ind w:right="20"/>
              <w:jc w:val="both"/>
              <w:rPr>
                <w:color w:val="00B0F0"/>
                <w:lang w:val="uk-UA"/>
              </w:rPr>
            </w:pPr>
            <w:r w:rsidRPr="00524243">
              <w:rPr>
                <w:lang w:val="uk-UA"/>
              </w:rPr>
              <w:tab/>
            </w:r>
            <w:r w:rsidRPr="00524243">
              <w:rPr>
                <w:color w:val="00B0F0"/>
                <w:lang w:val="uk-UA"/>
              </w:rPr>
              <w:t>- порядку набрання чинності рішеннями органу ліцензування;</w:t>
            </w:r>
          </w:p>
          <w:p w:rsidR="000D7138" w:rsidRDefault="000D7138" w:rsidP="00CA71C2">
            <w:pPr>
              <w:ind w:right="20"/>
              <w:jc w:val="both"/>
              <w:rPr>
                <w:lang w:val="uk-UA"/>
              </w:rPr>
            </w:pPr>
            <w:r w:rsidRPr="00524243">
              <w:rPr>
                <w:color w:val="00B0F0"/>
                <w:lang w:val="uk-UA"/>
              </w:rPr>
              <w:t>- порядку видачі, переоформлення та анулювання на провадження видів господарської діяльності, що підлягають ліцензуванню</w:t>
            </w:r>
            <w:r w:rsidRPr="00524243">
              <w:rPr>
                <w:lang w:val="uk-UA"/>
              </w:rPr>
              <w:t>.</w:t>
            </w:r>
          </w:p>
          <w:p w:rsidR="000D7138" w:rsidRPr="00524243" w:rsidRDefault="000D7138" w:rsidP="00CA71C2">
            <w:pPr>
              <w:ind w:right="20"/>
              <w:jc w:val="both"/>
              <w:rPr>
                <w:lang w:val="uk-UA"/>
              </w:rPr>
            </w:pPr>
          </w:p>
        </w:tc>
      </w:tr>
      <w:tr w:rsidR="000D7138" w:rsidRPr="00524243" w:rsidTr="00CA71C2">
        <w:tc>
          <w:tcPr>
            <w:tcW w:w="7393" w:type="dxa"/>
            <w:tcBorders>
              <w:top w:val="single" w:sz="4" w:space="0" w:color="auto"/>
              <w:left w:val="single" w:sz="4" w:space="0" w:color="auto"/>
              <w:bottom w:val="single" w:sz="4" w:space="0" w:color="auto"/>
              <w:right w:val="single" w:sz="4" w:space="0" w:color="auto"/>
            </w:tcBorders>
          </w:tcPr>
          <w:p w:rsidR="000D7138" w:rsidRPr="00524243" w:rsidRDefault="000D7138" w:rsidP="00CA71C2">
            <w:pPr>
              <w:pStyle w:val="3"/>
              <w:spacing w:before="0" w:beforeAutospacing="0" w:after="0" w:afterAutospacing="0"/>
              <w:ind w:left="42"/>
              <w:rPr>
                <w:sz w:val="24"/>
                <w:szCs w:val="24"/>
                <w:lang w:val="uk-UA"/>
              </w:rPr>
            </w:pPr>
            <w:r w:rsidRPr="00524243">
              <w:rPr>
                <w:sz w:val="24"/>
                <w:szCs w:val="24"/>
                <w:lang w:val="uk-UA"/>
              </w:rPr>
              <w:lastRenderedPageBreak/>
              <w:t>Стаття 7. Перелік видів господарської діяльності, що підлягають ліцензуванню</w:t>
            </w:r>
          </w:p>
          <w:p w:rsidR="000D7138" w:rsidRPr="00524243" w:rsidRDefault="000D7138" w:rsidP="00CA71C2">
            <w:pPr>
              <w:pStyle w:val="a6"/>
              <w:numPr>
                <w:ilvl w:val="0"/>
                <w:numId w:val="2"/>
              </w:numPr>
              <w:jc w:val="center"/>
              <w:rPr>
                <w:lang w:val="uk-UA"/>
              </w:rPr>
            </w:pPr>
            <w:r w:rsidRPr="00524243">
              <w:rPr>
                <w:lang w:val="uk-UA"/>
              </w:rPr>
              <w:t>Ліцензуванню підлягають такі види господарської діяльності</w:t>
            </w:r>
          </w:p>
          <w:p w:rsidR="000D7138" w:rsidRPr="00524243" w:rsidRDefault="000D7138" w:rsidP="00CA71C2">
            <w:pPr>
              <w:ind w:left="360"/>
              <w:rPr>
                <w:b/>
                <w:lang w:val="uk-UA"/>
              </w:rPr>
            </w:pPr>
            <w:r w:rsidRPr="00524243">
              <w:rPr>
                <w:lang w:val="uk-UA"/>
              </w:rPr>
              <w:t>«20) посередництво у працевлаштуванні за кордоном;</w:t>
            </w:r>
          </w:p>
        </w:tc>
        <w:tc>
          <w:tcPr>
            <w:tcW w:w="7393" w:type="dxa"/>
            <w:tcBorders>
              <w:top w:val="single" w:sz="4" w:space="0" w:color="auto"/>
              <w:left w:val="single" w:sz="4" w:space="0" w:color="auto"/>
              <w:bottom w:val="single" w:sz="4" w:space="0" w:color="auto"/>
              <w:right w:val="single" w:sz="4" w:space="0" w:color="auto"/>
            </w:tcBorders>
          </w:tcPr>
          <w:p w:rsidR="000D7138" w:rsidRPr="00524243" w:rsidRDefault="000D7138" w:rsidP="00CA71C2">
            <w:pPr>
              <w:pStyle w:val="3"/>
              <w:spacing w:before="0" w:beforeAutospacing="0" w:after="0" w:afterAutospacing="0"/>
              <w:ind w:left="42"/>
              <w:rPr>
                <w:sz w:val="24"/>
                <w:szCs w:val="24"/>
                <w:lang w:val="uk-UA"/>
              </w:rPr>
            </w:pPr>
            <w:r w:rsidRPr="00524243">
              <w:rPr>
                <w:sz w:val="24"/>
                <w:szCs w:val="24"/>
                <w:lang w:val="uk-UA"/>
              </w:rPr>
              <w:t>Стаття 7. Перелік видів господарської діяльності, що підлягають ліцензуванню</w:t>
            </w:r>
          </w:p>
          <w:p w:rsidR="000D7138" w:rsidRPr="00524243" w:rsidRDefault="000D7138" w:rsidP="00CA71C2">
            <w:pPr>
              <w:pStyle w:val="a5"/>
              <w:spacing w:before="0" w:beforeAutospacing="0" w:after="0" w:afterAutospacing="0"/>
              <w:ind w:left="40" w:right="20" w:firstLine="668"/>
              <w:jc w:val="both"/>
              <w:rPr>
                <w:lang w:val="uk-UA"/>
              </w:rPr>
            </w:pPr>
            <w:r w:rsidRPr="00524243">
              <w:rPr>
                <w:lang w:val="uk-UA"/>
              </w:rPr>
              <w:t>1. Ліцензуванню підлягають такі види господарської діяльності</w:t>
            </w:r>
          </w:p>
          <w:p w:rsidR="000D7138" w:rsidRPr="00524243" w:rsidRDefault="000D7138" w:rsidP="00CA71C2">
            <w:pPr>
              <w:pStyle w:val="a5"/>
              <w:spacing w:before="0" w:beforeAutospacing="0" w:after="0" w:afterAutospacing="0"/>
              <w:ind w:left="40" w:right="20" w:firstLine="668"/>
              <w:jc w:val="both"/>
              <w:rPr>
                <w:color w:val="00B0F0"/>
                <w:lang w:val="uk-UA"/>
              </w:rPr>
            </w:pPr>
            <w:r w:rsidRPr="00524243">
              <w:rPr>
                <w:lang w:val="uk-UA"/>
              </w:rPr>
              <w:t xml:space="preserve">«20) посередництво у працевлаштуванні за кордоном, </w:t>
            </w:r>
            <w:r w:rsidRPr="00524243">
              <w:rPr>
                <w:color w:val="00B0F0"/>
                <w:lang w:val="uk-UA"/>
              </w:rPr>
              <w:t>крім працевлаштування моряків, які працевлаштовуються на судна під прапором іншої держави;».</w:t>
            </w:r>
          </w:p>
          <w:p w:rsidR="000D7138" w:rsidRPr="00524243" w:rsidRDefault="000D7138" w:rsidP="00CA71C2">
            <w:pPr>
              <w:rPr>
                <w:lang w:val="uk-UA"/>
              </w:rPr>
            </w:pPr>
          </w:p>
        </w:tc>
      </w:tr>
      <w:tr w:rsidR="000D7138" w:rsidRPr="001B0508" w:rsidTr="00CA71C2">
        <w:trPr>
          <w:trHeight w:val="71"/>
        </w:trPr>
        <w:tc>
          <w:tcPr>
            <w:tcW w:w="7393" w:type="dxa"/>
            <w:tcBorders>
              <w:top w:val="single" w:sz="4" w:space="0" w:color="auto"/>
              <w:left w:val="single" w:sz="4" w:space="0" w:color="auto"/>
              <w:bottom w:val="single" w:sz="4" w:space="0" w:color="auto"/>
              <w:right w:val="single" w:sz="4" w:space="0" w:color="auto"/>
            </w:tcBorders>
          </w:tcPr>
          <w:p w:rsidR="000D7138" w:rsidRPr="002E16CB" w:rsidRDefault="000D7138" w:rsidP="00CA71C2">
            <w:pPr>
              <w:pStyle w:val="3"/>
              <w:spacing w:before="0" w:beforeAutospacing="0" w:after="0" w:afterAutospacing="0"/>
              <w:ind w:left="40" w:right="20" w:firstLine="527"/>
              <w:jc w:val="both"/>
              <w:rPr>
                <w:sz w:val="24"/>
                <w:szCs w:val="24"/>
                <w:lang w:val="uk-UA"/>
              </w:rPr>
            </w:pPr>
            <w:r w:rsidRPr="002E16CB">
              <w:rPr>
                <w:sz w:val="24"/>
                <w:szCs w:val="24"/>
                <w:lang w:val="uk-UA"/>
              </w:rPr>
              <w:t>Стаття 9. Ліцензійні умови</w:t>
            </w:r>
          </w:p>
          <w:p w:rsidR="000D7138" w:rsidRPr="002E16CB" w:rsidRDefault="000D7138" w:rsidP="00CA71C2">
            <w:pPr>
              <w:pStyle w:val="a5"/>
              <w:spacing w:before="0" w:beforeAutospacing="0" w:after="0" w:afterAutospacing="0"/>
              <w:ind w:left="40" w:right="20" w:firstLine="527"/>
              <w:jc w:val="both"/>
              <w:rPr>
                <w:lang w:val="uk-UA"/>
              </w:rPr>
            </w:pPr>
            <w:r w:rsidRPr="002E16CB">
              <w:rPr>
                <w:lang w:val="uk-UA"/>
              </w:rPr>
              <w:t>9. Вимоги ліцензійних умов до суб'єкта господарювання мають бути обумовлені особливостями провадження виду господарської діяльності, що підлягає ліцензуванню, та включають:</w:t>
            </w:r>
          </w:p>
          <w:p w:rsidR="000D7138" w:rsidRPr="002E16CB" w:rsidRDefault="000D7138" w:rsidP="00CA71C2">
            <w:pPr>
              <w:pStyle w:val="a5"/>
              <w:spacing w:before="0" w:beforeAutospacing="0" w:after="0" w:afterAutospacing="0"/>
              <w:ind w:left="40" w:right="20" w:firstLine="527"/>
              <w:jc w:val="both"/>
              <w:rPr>
                <w:lang w:val="uk-UA"/>
              </w:rPr>
            </w:pPr>
            <w:r w:rsidRPr="002E16CB">
              <w:rPr>
                <w:lang w:val="uk-UA"/>
              </w:rPr>
              <w:t>…….</w:t>
            </w:r>
          </w:p>
          <w:p w:rsidR="000D7138" w:rsidRPr="002E16CB" w:rsidRDefault="000D7138" w:rsidP="00CA71C2">
            <w:pPr>
              <w:pStyle w:val="a5"/>
              <w:spacing w:before="0" w:beforeAutospacing="0" w:after="0" w:afterAutospacing="0"/>
              <w:ind w:left="40" w:right="20" w:firstLine="527"/>
              <w:jc w:val="both"/>
              <w:rPr>
                <w:lang w:val="uk-UA"/>
              </w:rPr>
            </w:pPr>
          </w:p>
          <w:p w:rsidR="000D7138" w:rsidRPr="002E16CB" w:rsidRDefault="000D7138" w:rsidP="00CA71C2">
            <w:pPr>
              <w:pStyle w:val="a5"/>
              <w:spacing w:before="0" w:beforeAutospacing="0" w:after="0" w:afterAutospacing="0"/>
              <w:ind w:left="42" w:firstLine="527"/>
              <w:jc w:val="both"/>
              <w:rPr>
                <w:lang w:val="uk-UA"/>
              </w:rPr>
            </w:pPr>
            <w:r w:rsidRPr="002E16CB">
              <w:rPr>
                <w:lang w:val="uk-UA"/>
              </w:rPr>
              <w:t>11. Ліцензійними умовами встановлюються зміст та форма:</w:t>
            </w:r>
          </w:p>
          <w:p w:rsidR="000D7138" w:rsidRPr="002E16CB" w:rsidRDefault="000D7138" w:rsidP="00CA71C2">
            <w:pPr>
              <w:ind w:firstLine="527"/>
              <w:jc w:val="both"/>
              <w:rPr>
                <w:b/>
                <w:lang w:val="uk-UA"/>
              </w:rPr>
            </w:pPr>
            <w:r w:rsidRPr="002E16CB">
              <w:rPr>
                <w:b/>
                <w:lang w:val="uk-UA"/>
              </w:rPr>
              <w:t xml:space="preserve">…. </w:t>
            </w:r>
          </w:p>
          <w:p w:rsidR="000D7138" w:rsidRPr="002E16CB" w:rsidRDefault="000D7138" w:rsidP="00CA71C2">
            <w:pPr>
              <w:ind w:firstLine="527"/>
              <w:jc w:val="both"/>
              <w:rPr>
                <w:lang w:val="uk-UA"/>
              </w:rPr>
            </w:pPr>
            <w:r w:rsidRPr="002E16CB">
              <w:rPr>
                <w:lang w:val="uk-UA"/>
              </w:rPr>
              <w:t>4) документів щодо кожного місця провадження господарської діяльності.</w:t>
            </w:r>
          </w:p>
          <w:p w:rsidR="000D7138" w:rsidRPr="002E16CB" w:rsidRDefault="000D7138" w:rsidP="00CA71C2">
            <w:pPr>
              <w:ind w:firstLine="527"/>
              <w:jc w:val="both"/>
              <w:rPr>
                <w:lang w:val="uk-UA"/>
              </w:rPr>
            </w:pPr>
          </w:p>
          <w:p w:rsidR="000D7138" w:rsidRPr="002E16CB" w:rsidRDefault="000D7138" w:rsidP="00CA71C2">
            <w:pPr>
              <w:ind w:firstLine="527"/>
              <w:jc w:val="both"/>
              <w:rPr>
                <w:lang w:val="uk-UA"/>
              </w:rPr>
            </w:pPr>
          </w:p>
          <w:p w:rsidR="000D7138" w:rsidRPr="002E16CB" w:rsidRDefault="000D7138" w:rsidP="00CA71C2">
            <w:pPr>
              <w:ind w:firstLine="527"/>
              <w:jc w:val="both"/>
              <w:rPr>
                <w:lang w:val="uk-UA"/>
              </w:rPr>
            </w:pPr>
          </w:p>
          <w:p w:rsidR="000D7138" w:rsidRPr="002E16CB" w:rsidRDefault="000D7138" w:rsidP="00CA71C2">
            <w:pPr>
              <w:pStyle w:val="a5"/>
              <w:spacing w:before="0" w:beforeAutospacing="0" w:after="0" w:afterAutospacing="0"/>
              <w:ind w:left="42"/>
              <w:jc w:val="both"/>
              <w:rPr>
                <w:lang w:val="uk-UA"/>
              </w:rPr>
            </w:pPr>
            <w:r w:rsidRPr="002E16CB">
              <w:rPr>
                <w:lang w:val="uk-UA"/>
              </w:rPr>
              <w:t>12. У ліцензійних умовах визначаються вичерпні переліки типів місць та засобів провадження господарської діяльності, що підлягають ліцензуванню, щодо яких встановлюються вимоги, передбачені абзацами п'ятим та шостим пункту 3 частини дев'ятої цієї статті.</w:t>
            </w:r>
          </w:p>
          <w:p w:rsidR="000D7138" w:rsidRPr="002E16CB" w:rsidRDefault="000D7138" w:rsidP="00CA71C2">
            <w:pPr>
              <w:ind w:firstLine="527"/>
              <w:jc w:val="both"/>
              <w:rPr>
                <w:b/>
                <w:lang w:val="uk-UA"/>
              </w:rPr>
            </w:pPr>
          </w:p>
        </w:tc>
        <w:tc>
          <w:tcPr>
            <w:tcW w:w="7393" w:type="dxa"/>
            <w:tcBorders>
              <w:top w:val="single" w:sz="4" w:space="0" w:color="auto"/>
              <w:left w:val="single" w:sz="4" w:space="0" w:color="auto"/>
              <w:bottom w:val="single" w:sz="4" w:space="0" w:color="auto"/>
              <w:right w:val="single" w:sz="4" w:space="0" w:color="auto"/>
            </w:tcBorders>
          </w:tcPr>
          <w:p w:rsidR="000D7138" w:rsidRPr="002E16CB" w:rsidRDefault="000D7138" w:rsidP="00CA71C2">
            <w:pPr>
              <w:pStyle w:val="3"/>
              <w:spacing w:before="0" w:beforeAutospacing="0" w:after="0" w:afterAutospacing="0"/>
              <w:ind w:left="120" w:right="20" w:firstLine="567"/>
              <w:rPr>
                <w:sz w:val="24"/>
                <w:szCs w:val="24"/>
                <w:lang w:val="uk-UA"/>
              </w:rPr>
            </w:pPr>
            <w:r w:rsidRPr="002E16CB">
              <w:rPr>
                <w:sz w:val="24"/>
                <w:szCs w:val="24"/>
                <w:lang w:val="uk-UA"/>
              </w:rPr>
              <w:t>Стаття 9. Ліцензійні умови</w:t>
            </w:r>
          </w:p>
          <w:p w:rsidR="000D7138" w:rsidRPr="002E16CB" w:rsidRDefault="000D7138" w:rsidP="00CA71C2">
            <w:pPr>
              <w:pStyle w:val="a5"/>
              <w:spacing w:before="0" w:beforeAutospacing="0" w:after="0" w:afterAutospacing="0"/>
              <w:ind w:left="120" w:right="20" w:firstLine="567"/>
              <w:jc w:val="both"/>
              <w:rPr>
                <w:lang w:val="uk-UA"/>
              </w:rPr>
            </w:pPr>
            <w:r w:rsidRPr="002E16CB">
              <w:rPr>
                <w:lang w:val="uk-UA"/>
              </w:rPr>
              <w:t>9. Вимоги ліцензійних умов до суб'єкта господарювання мають бути обумовлені особливостями провадження виду господарської діяльності, що підлягає ліцензуванню, та включають:</w:t>
            </w:r>
          </w:p>
          <w:p w:rsidR="000D7138" w:rsidRPr="002E16CB" w:rsidRDefault="000D7138" w:rsidP="00CA71C2">
            <w:pPr>
              <w:pStyle w:val="a5"/>
              <w:spacing w:before="0" w:beforeAutospacing="0" w:after="0" w:afterAutospacing="0"/>
              <w:ind w:left="120" w:right="20" w:firstLine="567"/>
              <w:jc w:val="both"/>
              <w:rPr>
                <w:lang w:val="uk-UA"/>
              </w:rPr>
            </w:pPr>
            <w:r w:rsidRPr="002E16CB">
              <w:rPr>
                <w:lang w:val="uk-UA"/>
              </w:rPr>
              <w:t>…….</w:t>
            </w:r>
          </w:p>
          <w:p w:rsidR="000D7138" w:rsidRPr="002E16CB" w:rsidRDefault="000D7138" w:rsidP="00CA71C2">
            <w:pPr>
              <w:pStyle w:val="a5"/>
              <w:spacing w:before="0" w:beforeAutospacing="0" w:after="0" w:afterAutospacing="0"/>
              <w:ind w:left="120" w:right="20" w:firstLine="567"/>
              <w:jc w:val="both"/>
              <w:rPr>
                <w:lang w:val="uk-UA"/>
              </w:rPr>
            </w:pPr>
          </w:p>
          <w:p w:rsidR="000D7138" w:rsidRPr="002E16CB" w:rsidRDefault="000D7138" w:rsidP="00CA71C2">
            <w:pPr>
              <w:pStyle w:val="a5"/>
              <w:spacing w:before="0" w:beforeAutospacing="0" w:after="0" w:afterAutospacing="0"/>
              <w:ind w:left="120" w:right="20" w:firstLine="567"/>
              <w:jc w:val="both"/>
              <w:rPr>
                <w:lang w:val="uk-UA"/>
              </w:rPr>
            </w:pPr>
            <w:r w:rsidRPr="002E16CB">
              <w:rPr>
                <w:lang w:val="uk-UA"/>
              </w:rPr>
              <w:t>11. Ліцензійними умовами можуть встановлюватись зміст та форма:</w:t>
            </w:r>
          </w:p>
          <w:p w:rsidR="000D7138" w:rsidRPr="002E16CB" w:rsidRDefault="000D7138" w:rsidP="00CA71C2">
            <w:pPr>
              <w:ind w:left="120" w:firstLine="567"/>
              <w:rPr>
                <w:lang w:val="uk-UA"/>
              </w:rPr>
            </w:pPr>
            <w:r w:rsidRPr="002E16CB">
              <w:rPr>
                <w:lang w:val="uk-UA"/>
              </w:rPr>
              <w:t xml:space="preserve">….. </w:t>
            </w:r>
          </w:p>
          <w:p w:rsidR="000D7138" w:rsidRPr="002E16CB" w:rsidRDefault="000D7138" w:rsidP="00CA71C2">
            <w:pPr>
              <w:ind w:left="120" w:firstLine="567"/>
              <w:rPr>
                <w:color w:val="00B0F0"/>
                <w:lang w:val="uk-UA"/>
              </w:rPr>
            </w:pPr>
            <w:r w:rsidRPr="002E16CB">
              <w:rPr>
                <w:lang w:val="uk-UA"/>
              </w:rPr>
              <w:t xml:space="preserve">4) документів щодо кожного місця провадження господарської діяльності, </w:t>
            </w:r>
            <w:r w:rsidRPr="002E16CB">
              <w:rPr>
                <w:color w:val="00B0F0"/>
                <w:lang w:val="uk-UA"/>
              </w:rPr>
              <w:t>якщо такі вимоги встановлюються спеціальним законом;»</w:t>
            </w:r>
          </w:p>
          <w:p w:rsidR="000D7138" w:rsidRPr="002E16CB" w:rsidRDefault="000D7138" w:rsidP="00CA71C2">
            <w:pPr>
              <w:ind w:left="120" w:firstLine="567"/>
              <w:rPr>
                <w:lang w:val="uk-UA"/>
              </w:rPr>
            </w:pPr>
          </w:p>
          <w:p w:rsidR="000D7138" w:rsidRPr="002E16CB" w:rsidRDefault="000D7138" w:rsidP="00CA71C2">
            <w:pPr>
              <w:pStyle w:val="a5"/>
              <w:spacing w:before="0" w:beforeAutospacing="0" w:after="0" w:afterAutospacing="0"/>
              <w:ind w:left="40" w:right="20"/>
              <w:jc w:val="both"/>
              <w:rPr>
                <w:b/>
                <w:i/>
                <w:color w:val="00B050"/>
                <w:lang w:val="uk-UA"/>
              </w:rPr>
            </w:pPr>
            <w:r w:rsidRPr="002E16CB">
              <w:rPr>
                <w:lang w:val="uk-UA"/>
              </w:rPr>
              <w:t xml:space="preserve">12. У ліцензійних умовах визначаються вичерпні переліки типів місць та засобів провадження господарської діяльності, що підлягають ліцензуванню, щодо яких встановлюються вимоги, передбачені абзацами п'ятим та шостим пункту 3 частини дев'ятої цієї статті, </w:t>
            </w:r>
            <w:r w:rsidRPr="002E16CB">
              <w:rPr>
                <w:b/>
                <w:i/>
                <w:color w:val="00B050"/>
                <w:lang w:val="uk-UA"/>
              </w:rPr>
              <w:t>та випадки, у яких ліцензіату необхідно подавати до органу ліцензування копії документів, які підтверджують зміни даних у документах, що додавалися до заяви про отримання ліцензії.</w:t>
            </w:r>
          </w:p>
          <w:p w:rsidR="000D7138" w:rsidRPr="002E16CB" w:rsidRDefault="000D7138" w:rsidP="00CA71C2">
            <w:pPr>
              <w:ind w:left="120" w:firstLine="567"/>
              <w:rPr>
                <w:lang w:val="uk-UA"/>
              </w:rPr>
            </w:pPr>
            <w:r w:rsidRPr="002E16CB">
              <w:rPr>
                <w:color w:val="00B0F0"/>
                <w:lang w:val="uk-UA"/>
              </w:rPr>
              <w:t xml:space="preserve">У разі, якщо господарська діяльність, що підлягає ліцензування, безпосередньо стосується або впливає на  права та інтереси </w:t>
            </w:r>
            <w:proofErr w:type="spellStart"/>
            <w:r w:rsidRPr="002E16CB">
              <w:rPr>
                <w:color w:val="00B0F0"/>
                <w:lang w:val="uk-UA"/>
              </w:rPr>
              <w:t>маломобільних</w:t>
            </w:r>
            <w:proofErr w:type="spellEnd"/>
            <w:r w:rsidRPr="002E16CB">
              <w:rPr>
                <w:color w:val="00B0F0"/>
                <w:lang w:val="uk-UA"/>
              </w:rPr>
              <w:t xml:space="preserve"> груп населення, визначених з урахуванням вимог Закону України «Про основи соціальної захищеності інвалідів в Україні», то до ліцензійних умовах включаються вичерпні вимоги по створенню безперешкодного життєвого середовища для таких </w:t>
            </w:r>
            <w:proofErr w:type="spellStart"/>
            <w:r w:rsidRPr="002E16CB">
              <w:rPr>
                <w:color w:val="00B0F0"/>
                <w:lang w:val="uk-UA"/>
              </w:rPr>
              <w:t>маломобільних</w:t>
            </w:r>
            <w:proofErr w:type="spellEnd"/>
            <w:r w:rsidRPr="002E16CB">
              <w:rPr>
                <w:color w:val="00B0F0"/>
                <w:lang w:val="uk-UA"/>
              </w:rPr>
              <w:t xml:space="preserve"> груп населення.</w:t>
            </w:r>
          </w:p>
        </w:tc>
      </w:tr>
    </w:tbl>
    <w:p w:rsidR="000D7138" w:rsidRPr="00BA4C33" w:rsidRDefault="000D7138" w:rsidP="000D7138">
      <w:pPr>
        <w:rPr>
          <w:lang w:val="uk-UA"/>
        </w:rPr>
      </w:pPr>
    </w:p>
    <w:p w:rsidR="000D7138" w:rsidRPr="000D7138" w:rsidRDefault="000D7138" w:rsidP="0028286B">
      <w:pPr>
        <w:rPr>
          <w:sz w:val="28"/>
          <w:szCs w:val="28"/>
          <w:lang w:val="uk-UA"/>
        </w:rPr>
      </w:pPr>
    </w:p>
    <w:sectPr w:rsidR="000D7138" w:rsidRPr="000D7138" w:rsidSect="00BA4C33">
      <w:pgSz w:w="16838" w:h="11906" w:orient="landscape"/>
      <w:pgMar w:top="851" w:right="1134" w:bottom="567" w:left="1134"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Bold">
    <w:altName w:val="Times New Roman"/>
    <w:panose1 w:val="02020603050405020304"/>
    <w:charset w:val="00"/>
    <w:family w:val="roman"/>
    <w:pitch w:val="default"/>
  </w:font>
  <w:font w:name="ヒラギノ角ゴ Pro W3">
    <w:panose1 w:val="02020603050405020304"/>
    <w:charset w:val="00"/>
    <w:family w:val="roman"/>
    <w:pitch w:val="default"/>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C3B5F"/>
    <w:multiLevelType w:val="hybridMultilevel"/>
    <w:tmpl w:val="C46A8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0CC3CBB"/>
    <w:multiLevelType w:val="hybridMultilevel"/>
    <w:tmpl w:val="45E4C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AD"/>
    <w:rsid w:val="0006444A"/>
    <w:rsid w:val="000717AA"/>
    <w:rsid w:val="000A177A"/>
    <w:rsid w:val="000D7138"/>
    <w:rsid w:val="001F6D21"/>
    <w:rsid w:val="0028286B"/>
    <w:rsid w:val="003D705C"/>
    <w:rsid w:val="0044632A"/>
    <w:rsid w:val="006A6B71"/>
    <w:rsid w:val="006F63E4"/>
    <w:rsid w:val="007278EC"/>
    <w:rsid w:val="007D2066"/>
    <w:rsid w:val="007E18E8"/>
    <w:rsid w:val="007F0EDC"/>
    <w:rsid w:val="0099063D"/>
    <w:rsid w:val="00B70CAD"/>
    <w:rsid w:val="00C433CF"/>
    <w:rsid w:val="00C6074F"/>
    <w:rsid w:val="00D6725C"/>
    <w:rsid w:val="00E13215"/>
    <w:rsid w:val="00EF2182"/>
    <w:rsid w:val="00F125C7"/>
    <w:rsid w:val="00FE7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AD"/>
    <w:rPr>
      <w:rFonts w:ascii="Times New Roman" w:eastAsia="Times New Roman" w:hAnsi="Times New Roman" w:cs="Times New Roman"/>
      <w:sz w:val="24"/>
      <w:szCs w:val="24"/>
      <w:lang w:val="ru-RU" w:eastAsia="ru-RU"/>
    </w:rPr>
  </w:style>
  <w:style w:type="paragraph" w:styleId="3">
    <w:name w:val="heading 3"/>
    <w:aliases w:val=" Знак"/>
    <w:basedOn w:val="a"/>
    <w:link w:val="30"/>
    <w:qFormat/>
    <w:rsid w:val="000D713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rsid w:val="00B70CAD"/>
    <w:pPr>
      <w:spacing w:before="100" w:after="100"/>
      <w:outlineLvl w:val="1"/>
    </w:pPr>
    <w:rPr>
      <w:rFonts w:ascii="Times New Roman Bold" w:eastAsia="ヒラギノ角ゴ Pro W3" w:hAnsi="Times New Roman Bold" w:cs="Times New Roman"/>
      <w:color w:val="000000"/>
      <w:sz w:val="36"/>
      <w:szCs w:val="20"/>
      <w:lang w:eastAsia="ru-RU"/>
    </w:rPr>
  </w:style>
  <w:style w:type="paragraph" w:styleId="a3">
    <w:name w:val="Balloon Text"/>
    <w:basedOn w:val="a"/>
    <w:link w:val="a4"/>
    <w:uiPriority w:val="99"/>
    <w:semiHidden/>
    <w:unhideWhenUsed/>
    <w:rsid w:val="00B70CAD"/>
    <w:rPr>
      <w:rFonts w:ascii="Tahoma" w:hAnsi="Tahoma" w:cs="Tahoma"/>
      <w:sz w:val="16"/>
      <w:szCs w:val="16"/>
    </w:rPr>
  </w:style>
  <w:style w:type="character" w:customStyle="1" w:styleId="a4">
    <w:name w:val="Текст выноски Знак"/>
    <w:basedOn w:val="a0"/>
    <w:link w:val="a3"/>
    <w:uiPriority w:val="99"/>
    <w:semiHidden/>
    <w:rsid w:val="00B70CAD"/>
    <w:rPr>
      <w:rFonts w:ascii="Tahoma" w:eastAsia="Times New Roman" w:hAnsi="Tahoma" w:cs="Tahoma"/>
      <w:sz w:val="16"/>
      <w:szCs w:val="16"/>
      <w:lang w:val="ru-RU" w:eastAsia="ru-RU"/>
    </w:rPr>
  </w:style>
  <w:style w:type="paragraph" w:styleId="HTML">
    <w:name w:val="HTML Preformatted"/>
    <w:basedOn w:val="a"/>
    <w:link w:val="HTML0"/>
    <w:uiPriority w:val="99"/>
    <w:semiHidden/>
    <w:unhideWhenUsed/>
    <w:rsid w:val="0099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99063D"/>
    <w:rPr>
      <w:rFonts w:ascii="Courier New" w:eastAsia="Times New Roman" w:hAnsi="Courier New" w:cs="Courier New"/>
      <w:sz w:val="20"/>
      <w:szCs w:val="20"/>
      <w:lang w:eastAsia="uk-UA"/>
    </w:rPr>
  </w:style>
  <w:style w:type="paragraph" w:styleId="a5">
    <w:name w:val="Normal (Web)"/>
    <w:basedOn w:val="a"/>
    <w:rsid w:val="000717AA"/>
    <w:pPr>
      <w:spacing w:before="100" w:beforeAutospacing="1" w:after="100" w:afterAutospacing="1"/>
    </w:pPr>
  </w:style>
  <w:style w:type="character" w:customStyle="1" w:styleId="30">
    <w:name w:val="Заголовок 3 Знак"/>
    <w:aliases w:val=" Знак Знак"/>
    <w:basedOn w:val="a0"/>
    <w:link w:val="3"/>
    <w:rsid w:val="000D7138"/>
    <w:rPr>
      <w:rFonts w:ascii="Times New Roman" w:eastAsia="Times New Roman" w:hAnsi="Times New Roman" w:cs="Times New Roman"/>
      <w:b/>
      <w:bCs/>
      <w:sz w:val="27"/>
      <w:szCs w:val="27"/>
      <w:lang w:val="ru-RU" w:eastAsia="ru-RU"/>
    </w:rPr>
  </w:style>
  <w:style w:type="paragraph" w:styleId="a6">
    <w:name w:val="List Paragraph"/>
    <w:basedOn w:val="a"/>
    <w:uiPriority w:val="34"/>
    <w:qFormat/>
    <w:rsid w:val="000D7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AD"/>
    <w:rPr>
      <w:rFonts w:ascii="Times New Roman" w:eastAsia="Times New Roman" w:hAnsi="Times New Roman" w:cs="Times New Roman"/>
      <w:sz w:val="24"/>
      <w:szCs w:val="24"/>
      <w:lang w:val="ru-RU" w:eastAsia="ru-RU"/>
    </w:rPr>
  </w:style>
  <w:style w:type="paragraph" w:styleId="3">
    <w:name w:val="heading 3"/>
    <w:aliases w:val=" Знак"/>
    <w:basedOn w:val="a"/>
    <w:link w:val="30"/>
    <w:qFormat/>
    <w:rsid w:val="000D713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rsid w:val="00B70CAD"/>
    <w:pPr>
      <w:spacing w:before="100" w:after="100"/>
      <w:outlineLvl w:val="1"/>
    </w:pPr>
    <w:rPr>
      <w:rFonts w:ascii="Times New Roman Bold" w:eastAsia="ヒラギノ角ゴ Pro W3" w:hAnsi="Times New Roman Bold" w:cs="Times New Roman"/>
      <w:color w:val="000000"/>
      <w:sz w:val="36"/>
      <w:szCs w:val="20"/>
      <w:lang w:eastAsia="ru-RU"/>
    </w:rPr>
  </w:style>
  <w:style w:type="paragraph" w:styleId="a3">
    <w:name w:val="Balloon Text"/>
    <w:basedOn w:val="a"/>
    <w:link w:val="a4"/>
    <w:uiPriority w:val="99"/>
    <w:semiHidden/>
    <w:unhideWhenUsed/>
    <w:rsid w:val="00B70CAD"/>
    <w:rPr>
      <w:rFonts w:ascii="Tahoma" w:hAnsi="Tahoma" w:cs="Tahoma"/>
      <w:sz w:val="16"/>
      <w:szCs w:val="16"/>
    </w:rPr>
  </w:style>
  <w:style w:type="character" w:customStyle="1" w:styleId="a4">
    <w:name w:val="Текст выноски Знак"/>
    <w:basedOn w:val="a0"/>
    <w:link w:val="a3"/>
    <w:uiPriority w:val="99"/>
    <w:semiHidden/>
    <w:rsid w:val="00B70CAD"/>
    <w:rPr>
      <w:rFonts w:ascii="Tahoma" w:eastAsia="Times New Roman" w:hAnsi="Tahoma" w:cs="Tahoma"/>
      <w:sz w:val="16"/>
      <w:szCs w:val="16"/>
      <w:lang w:val="ru-RU" w:eastAsia="ru-RU"/>
    </w:rPr>
  </w:style>
  <w:style w:type="paragraph" w:styleId="HTML">
    <w:name w:val="HTML Preformatted"/>
    <w:basedOn w:val="a"/>
    <w:link w:val="HTML0"/>
    <w:uiPriority w:val="99"/>
    <w:semiHidden/>
    <w:unhideWhenUsed/>
    <w:rsid w:val="0099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99063D"/>
    <w:rPr>
      <w:rFonts w:ascii="Courier New" w:eastAsia="Times New Roman" w:hAnsi="Courier New" w:cs="Courier New"/>
      <w:sz w:val="20"/>
      <w:szCs w:val="20"/>
      <w:lang w:eastAsia="uk-UA"/>
    </w:rPr>
  </w:style>
  <w:style w:type="paragraph" w:styleId="a5">
    <w:name w:val="Normal (Web)"/>
    <w:basedOn w:val="a"/>
    <w:rsid w:val="000717AA"/>
    <w:pPr>
      <w:spacing w:before="100" w:beforeAutospacing="1" w:after="100" w:afterAutospacing="1"/>
    </w:pPr>
  </w:style>
  <w:style w:type="character" w:customStyle="1" w:styleId="30">
    <w:name w:val="Заголовок 3 Знак"/>
    <w:aliases w:val=" Знак Знак"/>
    <w:basedOn w:val="a0"/>
    <w:link w:val="3"/>
    <w:rsid w:val="000D7138"/>
    <w:rPr>
      <w:rFonts w:ascii="Times New Roman" w:eastAsia="Times New Roman" w:hAnsi="Times New Roman" w:cs="Times New Roman"/>
      <w:b/>
      <w:bCs/>
      <w:sz w:val="27"/>
      <w:szCs w:val="27"/>
      <w:lang w:val="ru-RU" w:eastAsia="ru-RU"/>
    </w:rPr>
  </w:style>
  <w:style w:type="paragraph" w:styleId="a6">
    <w:name w:val="List Paragraph"/>
    <w:basedOn w:val="a"/>
    <w:uiPriority w:val="34"/>
    <w:qFormat/>
    <w:rsid w:val="000D7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55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6005</Words>
  <Characters>3423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dc:creator>
  <cp:lastModifiedBy>master</cp:lastModifiedBy>
  <cp:revision>4</cp:revision>
  <dcterms:created xsi:type="dcterms:W3CDTF">2016-11-29T11:49:00Z</dcterms:created>
  <dcterms:modified xsi:type="dcterms:W3CDTF">2016-11-29T11:49:00Z</dcterms:modified>
</cp:coreProperties>
</file>