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97" w:rsidRPr="0029586A" w:rsidRDefault="00003297" w:rsidP="00003297">
      <w:pPr>
        <w:framePr w:h="1190" w:hSpace="38" w:vSpace="58" w:wrap="auto" w:vAnchor="text" w:hAnchor="page" w:x="5664" w:y="1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97" w:rsidRPr="0029586A" w:rsidRDefault="00003297" w:rsidP="00003297">
      <w:pPr>
        <w:jc w:val="center"/>
        <w:rPr>
          <w:sz w:val="28"/>
          <w:szCs w:val="28"/>
          <w:lang w:val="uk-UA"/>
        </w:rPr>
      </w:pPr>
      <w:r w:rsidRPr="0029586A"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Pr="0029586A" w:rsidRDefault="00003297" w:rsidP="00003297">
      <w:pPr>
        <w:rPr>
          <w:sz w:val="28"/>
          <w:szCs w:val="28"/>
          <w:lang w:val="uk-UA"/>
        </w:rPr>
      </w:pPr>
    </w:p>
    <w:p w:rsidR="00003297" w:rsidRPr="0029586A" w:rsidRDefault="00003297" w:rsidP="00003297">
      <w:pPr>
        <w:spacing w:after="120"/>
        <w:jc w:val="center"/>
        <w:rPr>
          <w:b/>
          <w:sz w:val="29"/>
          <w:szCs w:val="29"/>
          <w:lang w:val="uk-UA"/>
        </w:rPr>
      </w:pPr>
      <w:r w:rsidRPr="0029586A">
        <w:rPr>
          <w:b/>
          <w:sz w:val="29"/>
          <w:szCs w:val="29"/>
          <w:lang w:val="uk-UA"/>
        </w:rPr>
        <w:t xml:space="preserve">ДЕРЖАВНА </w:t>
      </w:r>
      <w:r>
        <w:rPr>
          <w:b/>
          <w:sz w:val="29"/>
          <w:szCs w:val="29"/>
          <w:lang w:val="uk-UA"/>
        </w:rPr>
        <w:t xml:space="preserve">РЕГУЛЯТОРНА </w:t>
      </w:r>
      <w:r w:rsidRPr="0029586A">
        <w:rPr>
          <w:b/>
          <w:sz w:val="29"/>
          <w:szCs w:val="29"/>
          <w:lang w:val="uk-UA"/>
        </w:rPr>
        <w:t xml:space="preserve">СЛУЖБА УКРАЇНИ </w:t>
      </w:r>
    </w:p>
    <w:tbl>
      <w:tblPr>
        <w:tblW w:w="0" w:type="auto"/>
        <w:tblLook w:val="01E0"/>
      </w:tblPr>
      <w:tblGrid>
        <w:gridCol w:w="4785"/>
        <w:gridCol w:w="4785"/>
      </w:tblGrid>
      <w:tr w:rsidR="00003297" w:rsidRPr="0029586A" w:rsidTr="007C78F5">
        <w:tc>
          <w:tcPr>
            <w:tcW w:w="4785" w:type="dxa"/>
          </w:tcPr>
          <w:p w:rsidR="00003297" w:rsidRPr="0029586A" w:rsidRDefault="00003297" w:rsidP="007C78F5">
            <w:pPr>
              <w:rPr>
                <w:lang w:val="uk-UA"/>
              </w:rPr>
            </w:pPr>
            <w:r w:rsidRPr="0029586A">
              <w:rPr>
                <w:lang w:val="uk-UA"/>
              </w:rPr>
              <w:t>вул. Арсенальна, 9/11 м. Київ 01011</w:t>
            </w:r>
          </w:p>
        </w:tc>
        <w:tc>
          <w:tcPr>
            <w:tcW w:w="4785" w:type="dxa"/>
          </w:tcPr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 xml:space="preserve">       тел. (044) 254-56-73, факс 254-43-93</w:t>
            </w:r>
          </w:p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>e-</w:t>
            </w:r>
            <w:proofErr w:type="spellStart"/>
            <w:r w:rsidRPr="0029586A">
              <w:rPr>
                <w:lang w:val="uk-UA"/>
              </w:rPr>
              <w:t>ma</w:t>
            </w:r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l</w:t>
            </w:r>
            <w:proofErr w:type="spellEnd"/>
            <w:r w:rsidRPr="0029586A"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nform</w:t>
            </w:r>
            <w:proofErr w:type="spellEnd"/>
            <w:r w:rsidRPr="0029586A">
              <w:rPr>
                <w:lang w:val="uk-UA"/>
              </w:rPr>
              <w:t>@</w:t>
            </w:r>
            <w:proofErr w:type="spellStart"/>
            <w:r w:rsidRPr="0029586A">
              <w:rPr>
                <w:lang w:val="uk-UA"/>
              </w:rPr>
              <w:t>dkrp.gov.ua</w:t>
            </w:r>
            <w:proofErr w:type="spellEnd"/>
          </w:p>
        </w:tc>
      </w:tr>
    </w:tbl>
    <w:p w:rsidR="00003297" w:rsidRDefault="0000329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lang w:val="uk-UA"/>
        </w:rPr>
      </w:pPr>
      <w:r w:rsidRPr="0029586A">
        <w:rPr>
          <w:sz w:val="28"/>
          <w:lang w:val="uk-UA"/>
        </w:rPr>
        <w:t>Від __________ №___________</w:t>
      </w:r>
    </w:p>
    <w:p w:rsidR="006913A7" w:rsidRPr="0029586A" w:rsidRDefault="006913A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u w:val="single"/>
          <w:lang w:val="uk-UA"/>
        </w:rPr>
      </w:pPr>
    </w:p>
    <w:p w:rsidR="00003297" w:rsidRDefault="00740075" w:rsidP="00740075">
      <w:pPr>
        <w:ind w:left="510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Забродівська</w:t>
      </w:r>
      <w:proofErr w:type="spellEnd"/>
      <w:r>
        <w:rPr>
          <w:sz w:val="28"/>
          <w:szCs w:val="28"/>
          <w:lang w:val="uk-UA"/>
        </w:rPr>
        <w:t xml:space="preserve"> сільська рада</w:t>
      </w:r>
    </w:p>
    <w:p w:rsidR="00740075" w:rsidRDefault="00740075" w:rsidP="00740075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Лесі Українки, 2,</w:t>
      </w:r>
    </w:p>
    <w:p w:rsidR="00740075" w:rsidRDefault="00740075" w:rsidP="00740075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Заброди, </w:t>
      </w:r>
      <w:proofErr w:type="spellStart"/>
      <w:r>
        <w:rPr>
          <w:sz w:val="28"/>
          <w:szCs w:val="28"/>
          <w:lang w:val="uk-UA"/>
        </w:rPr>
        <w:t>Ратнівського</w:t>
      </w:r>
      <w:proofErr w:type="spellEnd"/>
      <w:r>
        <w:rPr>
          <w:sz w:val="28"/>
          <w:szCs w:val="28"/>
          <w:lang w:val="uk-UA"/>
        </w:rPr>
        <w:t xml:space="preserve"> району,</w:t>
      </w:r>
    </w:p>
    <w:p w:rsidR="00740075" w:rsidRDefault="00740075" w:rsidP="00740075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Волинської області, 44160,</w:t>
      </w:r>
    </w:p>
    <w:p w:rsidR="006913A7" w:rsidRDefault="006913A7" w:rsidP="00740075">
      <w:pPr>
        <w:rPr>
          <w:sz w:val="28"/>
          <w:szCs w:val="28"/>
          <w:lang w:val="uk-UA"/>
        </w:rPr>
      </w:pPr>
    </w:p>
    <w:p w:rsidR="00740075" w:rsidRPr="001233C2" w:rsidRDefault="00740075" w:rsidP="00740075">
      <w:pPr>
        <w:jc w:val="both"/>
        <w:rPr>
          <w:i/>
          <w:sz w:val="28"/>
          <w:szCs w:val="28"/>
        </w:rPr>
      </w:pPr>
      <w:proofErr w:type="spellStart"/>
      <w:r w:rsidRPr="001233C2">
        <w:rPr>
          <w:i/>
          <w:sz w:val="28"/>
          <w:szCs w:val="28"/>
        </w:rPr>
        <w:t>Щодо</w:t>
      </w:r>
      <w:proofErr w:type="spellEnd"/>
      <w:r w:rsidRPr="001233C2">
        <w:rPr>
          <w:i/>
          <w:sz w:val="28"/>
          <w:szCs w:val="28"/>
        </w:rPr>
        <w:t xml:space="preserve"> </w:t>
      </w:r>
      <w:proofErr w:type="spellStart"/>
      <w:r w:rsidRPr="001233C2">
        <w:rPr>
          <w:i/>
          <w:sz w:val="28"/>
          <w:szCs w:val="28"/>
        </w:rPr>
        <w:t>надання</w:t>
      </w:r>
      <w:proofErr w:type="spellEnd"/>
      <w:r w:rsidRPr="001233C2">
        <w:rPr>
          <w:i/>
          <w:sz w:val="28"/>
          <w:szCs w:val="28"/>
        </w:rPr>
        <w:t xml:space="preserve"> </w:t>
      </w:r>
      <w:proofErr w:type="spellStart"/>
      <w:r w:rsidRPr="001233C2">
        <w:rPr>
          <w:i/>
          <w:sz w:val="28"/>
          <w:szCs w:val="28"/>
        </w:rPr>
        <w:t>пропозицій</w:t>
      </w:r>
      <w:proofErr w:type="spellEnd"/>
    </w:p>
    <w:p w:rsidR="00740075" w:rsidRPr="001233C2" w:rsidRDefault="00740075" w:rsidP="00740075">
      <w:pPr>
        <w:jc w:val="both"/>
        <w:rPr>
          <w:i/>
          <w:sz w:val="28"/>
          <w:szCs w:val="28"/>
        </w:rPr>
      </w:pPr>
      <w:r w:rsidRPr="001233C2">
        <w:rPr>
          <w:i/>
          <w:sz w:val="28"/>
          <w:szCs w:val="28"/>
        </w:rPr>
        <w:t xml:space="preserve">з </w:t>
      </w:r>
      <w:proofErr w:type="spellStart"/>
      <w:r w:rsidRPr="001233C2">
        <w:rPr>
          <w:i/>
          <w:sz w:val="28"/>
          <w:szCs w:val="28"/>
        </w:rPr>
        <w:t>удосконалення</w:t>
      </w:r>
      <w:proofErr w:type="spellEnd"/>
      <w:r w:rsidRPr="001233C2">
        <w:rPr>
          <w:i/>
          <w:sz w:val="28"/>
          <w:szCs w:val="28"/>
        </w:rPr>
        <w:t xml:space="preserve"> проекту </w:t>
      </w:r>
    </w:p>
    <w:p w:rsidR="00740075" w:rsidRPr="001233C2" w:rsidRDefault="00740075" w:rsidP="00740075">
      <w:pPr>
        <w:jc w:val="both"/>
        <w:rPr>
          <w:i/>
          <w:sz w:val="28"/>
          <w:szCs w:val="28"/>
        </w:rPr>
      </w:pPr>
      <w:r w:rsidRPr="001233C2">
        <w:rPr>
          <w:i/>
          <w:sz w:val="28"/>
          <w:szCs w:val="28"/>
        </w:rPr>
        <w:t>регуляторного акта</w:t>
      </w:r>
    </w:p>
    <w:p w:rsidR="00740075" w:rsidRPr="00D4553A" w:rsidRDefault="00740075" w:rsidP="00740075">
      <w:pPr>
        <w:ind w:firstLine="567"/>
        <w:jc w:val="both"/>
        <w:rPr>
          <w:sz w:val="28"/>
          <w:szCs w:val="28"/>
        </w:rPr>
      </w:pPr>
    </w:p>
    <w:p w:rsidR="00740075" w:rsidRDefault="00740075" w:rsidP="00740075">
      <w:pPr>
        <w:ind w:firstLine="708"/>
        <w:jc w:val="both"/>
        <w:rPr>
          <w:rStyle w:val="a5"/>
          <w:b w:val="0"/>
          <w:color w:val="000000"/>
          <w:sz w:val="28"/>
          <w:szCs w:val="28"/>
          <w:lang w:val="uk-UA"/>
        </w:rPr>
      </w:pP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Державна регуляторна служба 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України  відповідно 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>до Закону України «Про засади державної регуляторної політики у с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фері господарської діяльності» 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 проект</w:t>
      </w:r>
      <w:r>
        <w:rPr>
          <w:rStyle w:val="a5"/>
          <w:b w:val="0"/>
          <w:color w:val="000000"/>
          <w:sz w:val="28"/>
          <w:szCs w:val="28"/>
          <w:lang w:val="uk-UA"/>
        </w:rPr>
        <w:t>и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 рішен</w:t>
      </w:r>
      <w:r>
        <w:rPr>
          <w:rStyle w:val="a5"/>
          <w:b w:val="0"/>
          <w:color w:val="000000"/>
          <w:sz w:val="28"/>
          <w:szCs w:val="28"/>
          <w:lang w:val="uk-UA"/>
        </w:rPr>
        <w:t>ь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a5"/>
          <w:b w:val="0"/>
          <w:color w:val="000000"/>
          <w:sz w:val="28"/>
          <w:szCs w:val="28"/>
          <w:lang w:val="uk-UA"/>
        </w:rPr>
        <w:t>Забродівської</w:t>
      </w:r>
      <w:proofErr w:type="spellEnd"/>
      <w:r>
        <w:rPr>
          <w:rStyle w:val="a5"/>
          <w:b w:val="0"/>
          <w:color w:val="000000"/>
          <w:sz w:val="28"/>
          <w:szCs w:val="28"/>
          <w:lang w:val="uk-UA"/>
        </w:rPr>
        <w:t xml:space="preserve"> сільсь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кої ради «Про затвердження 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Положення про порядок залучення коштів будівництва на створення та розвиток інженерно-транспортної та соціальної інфраструктури </w:t>
      </w:r>
      <w:proofErr w:type="spellStart"/>
      <w:r>
        <w:rPr>
          <w:rStyle w:val="a5"/>
          <w:b w:val="0"/>
          <w:color w:val="000000"/>
          <w:sz w:val="28"/>
          <w:szCs w:val="28"/>
          <w:lang w:val="uk-UA"/>
        </w:rPr>
        <w:t>Забродівської</w:t>
      </w:r>
      <w:proofErr w:type="spellEnd"/>
      <w:r>
        <w:rPr>
          <w:rStyle w:val="a5"/>
          <w:b w:val="0"/>
          <w:color w:val="000000"/>
          <w:sz w:val="28"/>
          <w:szCs w:val="28"/>
          <w:lang w:val="uk-UA"/>
        </w:rPr>
        <w:t xml:space="preserve"> сільської ради» </w:t>
      </w:r>
      <w:r w:rsidR="006778EA">
        <w:rPr>
          <w:rStyle w:val="a5"/>
          <w:b w:val="0"/>
          <w:color w:val="000000"/>
          <w:sz w:val="28"/>
          <w:szCs w:val="28"/>
          <w:lang w:val="uk-UA"/>
        </w:rPr>
        <w:t xml:space="preserve">та </w:t>
      </w:r>
      <w:r w:rsidR="007224B1"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документи, що надані до нього листом </w:t>
      </w:r>
      <w:proofErr w:type="spellStart"/>
      <w:r w:rsidR="007224B1">
        <w:rPr>
          <w:rStyle w:val="a5"/>
          <w:b w:val="0"/>
          <w:color w:val="000000"/>
          <w:sz w:val="28"/>
          <w:szCs w:val="28"/>
          <w:lang w:val="uk-UA"/>
        </w:rPr>
        <w:t>Забродівської</w:t>
      </w:r>
      <w:proofErr w:type="spellEnd"/>
      <w:r w:rsidR="007224B1">
        <w:rPr>
          <w:rStyle w:val="a5"/>
          <w:b w:val="0"/>
          <w:color w:val="000000"/>
          <w:sz w:val="28"/>
          <w:szCs w:val="28"/>
          <w:lang w:val="uk-UA"/>
        </w:rPr>
        <w:t xml:space="preserve"> сільської</w:t>
      </w:r>
      <w:r w:rsidR="007224B1"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 ради</w:t>
      </w:r>
      <w:r w:rsidR="006316A2">
        <w:rPr>
          <w:rStyle w:val="a5"/>
          <w:b w:val="0"/>
          <w:color w:val="000000"/>
          <w:sz w:val="28"/>
          <w:szCs w:val="28"/>
          <w:lang w:val="uk-UA"/>
        </w:rPr>
        <w:t xml:space="preserve"> від 10.0</w:t>
      </w:r>
      <w:r w:rsidR="007224B1">
        <w:rPr>
          <w:rStyle w:val="a5"/>
          <w:b w:val="0"/>
          <w:color w:val="000000"/>
          <w:sz w:val="28"/>
          <w:szCs w:val="28"/>
          <w:lang w:val="uk-UA"/>
        </w:rPr>
        <w:t>1</w:t>
      </w:r>
      <w:r w:rsidR="007224B1" w:rsidRPr="00950A66">
        <w:rPr>
          <w:rStyle w:val="a5"/>
          <w:b w:val="0"/>
          <w:color w:val="000000"/>
          <w:sz w:val="28"/>
          <w:szCs w:val="28"/>
          <w:lang w:val="uk-UA"/>
        </w:rPr>
        <w:t>.20</w:t>
      </w:r>
      <w:r w:rsidR="007224B1">
        <w:rPr>
          <w:rStyle w:val="a5"/>
          <w:b w:val="0"/>
          <w:color w:val="000000"/>
          <w:sz w:val="28"/>
          <w:szCs w:val="28"/>
          <w:lang w:val="uk-UA"/>
        </w:rPr>
        <w:t xml:space="preserve">17 № </w:t>
      </w:r>
      <w:r w:rsidR="00D97AAD">
        <w:rPr>
          <w:rStyle w:val="a5"/>
          <w:b w:val="0"/>
          <w:color w:val="000000"/>
          <w:sz w:val="28"/>
          <w:szCs w:val="28"/>
          <w:lang w:val="uk-UA"/>
        </w:rPr>
        <w:t>10</w:t>
      </w:r>
      <w:r w:rsidR="007224B1" w:rsidRPr="00950A66">
        <w:rPr>
          <w:rStyle w:val="a5"/>
          <w:b w:val="0"/>
          <w:color w:val="000000"/>
          <w:sz w:val="28"/>
          <w:szCs w:val="28"/>
          <w:lang w:val="uk-UA"/>
        </w:rPr>
        <w:t>,</w:t>
      </w:r>
      <w:r w:rsidR="006778EA">
        <w:rPr>
          <w:rStyle w:val="a5"/>
          <w:b w:val="0"/>
          <w:color w:val="000000"/>
          <w:sz w:val="28"/>
          <w:szCs w:val="28"/>
          <w:lang w:val="uk-UA"/>
        </w:rPr>
        <w:t xml:space="preserve"> 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>і повідомляє.</w:t>
      </w:r>
    </w:p>
    <w:p w:rsidR="00D97AAD" w:rsidRDefault="00D97AAD" w:rsidP="00D97AAD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В</w:t>
      </w:r>
      <w:r w:rsidRPr="00802985">
        <w:rPr>
          <w:sz w:val="28"/>
          <w:szCs w:val="28"/>
        </w:rPr>
        <w:t xml:space="preserve"> </w:t>
      </w:r>
      <w:proofErr w:type="spellStart"/>
      <w:r w:rsidRPr="00802985">
        <w:rPr>
          <w:sz w:val="28"/>
          <w:szCs w:val="28"/>
        </w:rPr>
        <w:t>результаті</w:t>
      </w:r>
      <w:proofErr w:type="spellEnd"/>
      <w:r w:rsidRPr="00802985">
        <w:rPr>
          <w:sz w:val="28"/>
          <w:szCs w:val="28"/>
        </w:rPr>
        <w:t xml:space="preserve"> </w:t>
      </w:r>
      <w:proofErr w:type="spellStart"/>
      <w:r w:rsidRPr="00802985">
        <w:rPr>
          <w:sz w:val="28"/>
          <w:szCs w:val="28"/>
        </w:rPr>
        <w:t>прямих</w:t>
      </w:r>
      <w:proofErr w:type="spellEnd"/>
      <w:r w:rsidRPr="00802985">
        <w:rPr>
          <w:sz w:val="28"/>
          <w:szCs w:val="28"/>
        </w:rPr>
        <w:t xml:space="preserve"> </w:t>
      </w:r>
      <w:proofErr w:type="spellStart"/>
      <w:r w:rsidRPr="00802985">
        <w:rPr>
          <w:sz w:val="28"/>
          <w:szCs w:val="28"/>
        </w:rPr>
        <w:t>консультацій</w:t>
      </w:r>
      <w:proofErr w:type="spellEnd"/>
      <w:r w:rsidRPr="00802985">
        <w:rPr>
          <w:sz w:val="28"/>
          <w:szCs w:val="28"/>
        </w:rPr>
        <w:t xml:space="preserve"> </w:t>
      </w:r>
      <w:proofErr w:type="spellStart"/>
      <w:r w:rsidRPr="00802985">
        <w:rPr>
          <w:sz w:val="28"/>
          <w:szCs w:val="28"/>
        </w:rPr>
        <w:t>представників</w:t>
      </w:r>
      <w:proofErr w:type="spellEnd"/>
      <w:r w:rsidRPr="00802985">
        <w:rPr>
          <w:sz w:val="28"/>
          <w:szCs w:val="28"/>
        </w:rPr>
        <w:t xml:space="preserve"> </w:t>
      </w:r>
      <w:proofErr w:type="spellStart"/>
      <w:r>
        <w:rPr>
          <w:rStyle w:val="a5"/>
          <w:b w:val="0"/>
          <w:color w:val="000000"/>
          <w:sz w:val="28"/>
          <w:szCs w:val="28"/>
          <w:lang w:val="uk-UA"/>
        </w:rPr>
        <w:t>Забродівської</w:t>
      </w:r>
      <w:proofErr w:type="spellEnd"/>
      <w:r>
        <w:rPr>
          <w:rStyle w:val="a5"/>
          <w:b w:val="0"/>
          <w:color w:val="000000"/>
          <w:sz w:val="28"/>
          <w:szCs w:val="28"/>
          <w:lang w:val="uk-UA"/>
        </w:rPr>
        <w:t xml:space="preserve"> сільської</w:t>
      </w:r>
      <w:r w:rsidRPr="00802985">
        <w:rPr>
          <w:sz w:val="28"/>
          <w:szCs w:val="28"/>
        </w:rPr>
        <w:t xml:space="preserve"> ради з Сектором ДРС у </w:t>
      </w:r>
      <w:proofErr w:type="spellStart"/>
      <w:r w:rsidRPr="00802985">
        <w:rPr>
          <w:sz w:val="28"/>
          <w:szCs w:val="28"/>
        </w:rPr>
        <w:t>Волинській</w:t>
      </w:r>
      <w:proofErr w:type="spellEnd"/>
      <w:r w:rsidRPr="00802985">
        <w:rPr>
          <w:sz w:val="28"/>
          <w:szCs w:val="28"/>
        </w:rPr>
        <w:t xml:space="preserve"> </w:t>
      </w:r>
      <w:proofErr w:type="spellStart"/>
      <w:r w:rsidRPr="00802985">
        <w:rPr>
          <w:sz w:val="28"/>
          <w:szCs w:val="28"/>
        </w:rPr>
        <w:t>області</w:t>
      </w:r>
      <w:proofErr w:type="spellEnd"/>
      <w:r w:rsidRPr="00802985">
        <w:rPr>
          <w:sz w:val="28"/>
          <w:szCs w:val="28"/>
        </w:rPr>
        <w:t xml:space="preserve"> </w:t>
      </w:r>
      <w:proofErr w:type="spellStart"/>
      <w:r w:rsidRPr="00802985">
        <w:rPr>
          <w:sz w:val="28"/>
          <w:szCs w:val="28"/>
        </w:rPr>
        <w:t>недоліки</w:t>
      </w:r>
      <w:proofErr w:type="spellEnd"/>
      <w:r w:rsidRPr="00802985">
        <w:rPr>
          <w:sz w:val="28"/>
          <w:szCs w:val="28"/>
        </w:rPr>
        <w:t xml:space="preserve"> проекту нормативно-правового акту </w:t>
      </w:r>
      <w:proofErr w:type="spellStart"/>
      <w:r w:rsidRPr="00802985">
        <w:rPr>
          <w:sz w:val="28"/>
          <w:szCs w:val="28"/>
        </w:rPr>
        <w:t>було</w:t>
      </w:r>
      <w:proofErr w:type="spellEnd"/>
      <w:r w:rsidRPr="00802985">
        <w:rPr>
          <w:sz w:val="28"/>
          <w:szCs w:val="28"/>
        </w:rPr>
        <w:t xml:space="preserve"> </w:t>
      </w:r>
      <w:proofErr w:type="spellStart"/>
      <w:r w:rsidRPr="00802985">
        <w:rPr>
          <w:sz w:val="28"/>
          <w:szCs w:val="28"/>
        </w:rPr>
        <w:t>виправлено</w:t>
      </w:r>
      <w:proofErr w:type="spellEnd"/>
      <w:r w:rsidRPr="00802985">
        <w:rPr>
          <w:sz w:val="28"/>
          <w:szCs w:val="28"/>
        </w:rPr>
        <w:t xml:space="preserve">, а проект </w:t>
      </w:r>
      <w:proofErr w:type="spellStart"/>
      <w:r w:rsidRPr="00802985">
        <w:rPr>
          <w:sz w:val="28"/>
          <w:szCs w:val="28"/>
        </w:rPr>
        <w:t>рішення</w:t>
      </w:r>
      <w:proofErr w:type="spellEnd"/>
      <w:r w:rsidRPr="00802985">
        <w:rPr>
          <w:sz w:val="28"/>
          <w:szCs w:val="28"/>
        </w:rPr>
        <w:t xml:space="preserve"> </w:t>
      </w:r>
      <w:proofErr w:type="spellStart"/>
      <w:r w:rsidRPr="00802985">
        <w:rPr>
          <w:sz w:val="28"/>
          <w:szCs w:val="28"/>
        </w:rPr>
        <w:t>було</w:t>
      </w:r>
      <w:proofErr w:type="spellEnd"/>
      <w:r w:rsidRPr="00802985">
        <w:rPr>
          <w:sz w:val="28"/>
          <w:szCs w:val="28"/>
        </w:rPr>
        <w:t xml:space="preserve"> </w:t>
      </w:r>
      <w:proofErr w:type="spellStart"/>
      <w:r w:rsidRPr="00802985">
        <w:rPr>
          <w:sz w:val="28"/>
          <w:szCs w:val="28"/>
        </w:rPr>
        <w:t>вдосконалено</w:t>
      </w:r>
      <w:proofErr w:type="spellEnd"/>
      <w:r w:rsidRPr="00802985">
        <w:rPr>
          <w:sz w:val="28"/>
          <w:szCs w:val="28"/>
        </w:rPr>
        <w:t xml:space="preserve"> </w:t>
      </w:r>
      <w:proofErr w:type="spellStart"/>
      <w:r w:rsidRPr="00802985">
        <w:rPr>
          <w:sz w:val="28"/>
          <w:szCs w:val="28"/>
        </w:rPr>
        <w:t>відповідно</w:t>
      </w:r>
      <w:proofErr w:type="spellEnd"/>
      <w:r w:rsidRPr="00802985">
        <w:rPr>
          <w:sz w:val="28"/>
          <w:szCs w:val="28"/>
        </w:rPr>
        <w:t xml:space="preserve"> </w:t>
      </w:r>
      <w:r w:rsidRPr="00802985">
        <w:rPr>
          <w:sz w:val="28"/>
        </w:rPr>
        <w:t xml:space="preserve">до </w:t>
      </w:r>
      <w:proofErr w:type="spellStart"/>
      <w:r w:rsidRPr="00802985">
        <w:rPr>
          <w:sz w:val="28"/>
        </w:rPr>
        <w:t>основних</w:t>
      </w:r>
      <w:proofErr w:type="spellEnd"/>
      <w:r w:rsidRPr="00802985">
        <w:rPr>
          <w:sz w:val="28"/>
        </w:rPr>
        <w:t xml:space="preserve"> </w:t>
      </w:r>
      <w:proofErr w:type="spellStart"/>
      <w:r w:rsidRPr="00802985">
        <w:rPr>
          <w:sz w:val="28"/>
        </w:rPr>
        <w:t>принципів</w:t>
      </w:r>
      <w:proofErr w:type="spellEnd"/>
      <w:r w:rsidRPr="00802985">
        <w:rPr>
          <w:sz w:val="28"/>
        </w:rPr>
        <w:t xml:space="preserve"> </w:t>
      </w:r>
      <w:proofErr w:type="spellStart"/>
      <w:r w:rsidRPr="00802985">
        <w:rPr>
          <w:sz w:val="28"/>
        </w:rPr>
        <w:t>державної</w:t>
      </w:r>
      <w:proofErr w:type="spellEnd"/>
      <w:r w:rsidRPr="00802985">
        <w:rPr>
          <w:sz w:val="28"/>
        </w:rPr>
        <w:t xml:space="preserve"> </w:t>
      </w:r>
      <w:proofErr w:type="spellStart"/>
      <w:r w:rsidRPr="00802985">
        <w:rPr>
          <w:sz w:val="28"/>
        </w:rPr>
        <w:t>регуляторної</w:t>
      </w:r>
      <w:proofErr w:type="spellEnd"/>
      <w:r w:rsidRPr="00802985">
        <w:rPr>
          <w:sz w:val="28"/>
        </w:rPr>
        <w:t xml:space="preserve"> </w:t>
      </w:r>
      <w:proofErr w:type="spellStart"/>
      <w:r w:rsidRPr="00802985">
        <w:rPr>
          <w:sz w:val="28"/>
        </w:rPr>
        <w:t>політики</w:t>
      </w:r>
      <w:proofErr w:type="spellEnd"/>
      <w:r w:rsidRPr="00802985">
        <w:rPr>
          <w:sz w:val="28"/>
        </w:rPr>
        <w:t xml:space="preserve"> у </w:t>
      </w:r>
      <w:proofErr w:type="spellStart"/>
      <w:r w:rsidRPr="00802985">
        <w:rPr>
          <w:sz w:val="28"/>
        </w:rPr>
        <w:t>сфері</w:t>
      </w:r>
      <w:proofErr w:type="spellEnd"/>
      <w:r w:rsidRPr="00802985">
        <w:rPr>
          <w:sz w:val="28"/>
        </w:rPr>
        <w:t xml:space="preserve"> </w:t>
      </w:r>
      <w:proofErr w:type="spellStart"/>
      <w:r w:rsidRPr="00802985">
        <w:rPr>
          <w:sz w:val="28"/>
        </w:rPr>
        <w:t>господарської</w:t>
      </w:r>
      <w:proofErr w:type="spellEnd"/>
      <w:r w:rsidRPr="00802985">
        <w:rPr>
          <w:sz w:val="28"/>
        </w:rPr>
        <w:t xml:space="preserve"> </w:t>
      </w:r>
      <w:proofErr w:type="spellStart"/>
      <w:r w:rsidRPr="00802985">
        <w:rPr>
          <w:sz w:val="28"/>
        </w:rPr>
        <w:t>діяльності</w:t>
      </w:r>
      <w:proofErr w:type="spellEnd"/>
      <w:r w:rsidRPr="00802985">
        <w:rPr>
          <w:sz w:val="28"/>
        </w:rPr>
        <w:t>.</w:t>
      </w:r>
    </w:p>
    <w:p w:rsidR="00740075" w:rsidRPr="00602150" w:rsidRDefault="00602150" w:rsidP="00740075">
      <w:pPr>
        <w:rPr>
          <w:i/>
          <w:sz w:val="28"/>
          <w:szCs w:val="28"/>
          <w:lang w:val="uk-UA"/>
        </w:rPr>
      </w:pPr>
      <w:r w:rsidRPr="00602150">
        <w:rPr>
          <w:i/>
          <w:sz w:val="28"/>
          <w:szCs w:val="28"/>
          <w:lang w:val="uk-UA"/>
        </w:rPr>
        <w:tab/>
        <w:t xml:space="preserve">Щодо аналізу регуляторного впливу (далі – </w:t>
      </w:r>
      <w:proofErr w:type="spellStart"/>
      <w:r w:rsidRPr="00602150">
        <w:rPr>
          <w:i/>
          <w:sz w:val="28"/>
          <w:szCs w:val="28"/>
          <w:lang w:val="uk-UA"/>
        </w:rPr>
        <w:t>АРВ</w:t>
      </w:r>
      <w:proofErr w:type="spellEnd"/>
      <w:r w:rsidRPr="00602150">
        <w:rPr>
          <w:i/>
          <w:sz w:val="28"/>
          <w:szCs w:val="28"/>
          <w:lang w:val="uk-UA"/>
        </w:rPr>
        <w:t xml:space="preserve"> № 1) до проекту рішення </w:t>
      </w:r>
      <w:proofErr w:type="spellStart"/>
      <w:r w:rsidRPr="00602150">
        <w:rPr>
          <w:i/>
          <w:sz w:val="28"/>
          <w:szCs w:val="28"/>
        </w:rPr>
        <w:t>повідомляємо</w:t>
      </w:r>
      <w:proofErr w:type="spellEnd"/>
      <w:r w:rsidRPr="00602150">
        <w:rPr>
          <w:i/>
          <w:sz w:val="28"/>
          <w:szCs w:val="28"/>
        </w:rPr>
        <w:t xml:space="preserve"> </w:t>
      </w:r>
      <w:proofErr w:type="spellStart"/>
      <w:r w:rsidRPr="00602150">
        <w:rPr>
          <w:i/>
          <w:sz w:val="28"/>
          <w:szCs w:val="28"/>
        </w:rPr>
        <w:t>наступне</w:t>
      </w:r>
      <w:proofErr w:type="spellEnd"/>
      <w:r w:rsidR="00A02AE2">
        <w:rPr>
          <w:i/>
          <w:sz w:val="28"/>
          <w:szCs w:val="28"/>
          <w:lang w:val="uk-UA"/>
        </w:rPr>
        <w:t>:</w:t>
      </w:r>
    </w:p>
    <w:p w:rsidR="00602150" w:rsidRPr="00CB794D" w:rsidRDefault="00602150" w:rsidP="00602150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ab/>
      </w:r>
      <w:r w:rsidRPr="00CB794D">
        <w:rPr>
          <w:sz w:val="28"/>
          <w:szCs w:val="28"/>
        </w:rPr>
        <w:t xml:space="preserve">В </w:t>
      </w:r>
      <w:proofErr w:type="spellStart"/>
      <w:r w:rsidRPr="00CB794D">
        <w:rPr>
          <w:sz w:val="28"/>
          <w:szCs w:val="28"/>
        </w:rPr>
        <w:t>розділі</w:t>
      </w:r>
      <w:proofErr w:type="spellEnd"/>
      <w:r w:rsidRPr="00CB794D">
        <w:rPr>
          <w:sz w:val="28"/>
          <w:szCs w:val="28"/>
        </w:rPr>
        <w:t xml:space="preserve"> І «</w:t>
      </w:r>
      <w:proofErr w:type="spellStart"/>
      <w:r w:rsidRPr="00CB794D">
        <w:rPr>
          <w:sz w:val="28"/>
          <w:szCs w:val="28"/>
        </w:rPr>
        <w:t>Визначення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проблеми</w:t>
      </w:r>
      <w:proofErr w:type="spellEnd"/>
      <w:r w:rsidRPr="00CB794D">
        <w:rPr>
          <w:sz w:val="28"/>
          <w:szCs w:val="28"/>
        </w:rPr>
        <w:t xml:space="preserve">» АРВ </w:t>
      </w:r>
      <w:proofErr w:type="spellStart"/>
      <w:r w:rsidRPr="00CB794D">
        <w:rPr>
          <w:sz w:val="28"/>
          <w:szCs w:val="28"/>
        </w:rPr>
        <w:t>розробником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чітко</w:t>
      </w:r>
      <w:proofErr w:type="spellEnd"/>
      <w:r w:rsidRPr="00CB794D">
        <w:rPr>
          <w:sz w:val="28"/>
          <w:szCs w:val="28"/>
        </w:rPr>
        <w:t xml:space="preserve"> не </w:t>
      </w:r>
      <w:proofErr w:type="spellStart"/>
      <w:r w:rsidRPr="00CB794D">
        <w:rPr>
          <w:sz w:val="28"/>
          <w:szCs w:val="28"/>
        </w:rPr>
        <w:t>визначено</w:t>
      </w:r>
      <w:proofErr w:type="spellEnd"/>
      <w:r w:rsidRPr="00CB794D">
        <w:rPr>
          <w:sz w:val="28"/>
          <w:szCs w:val="28"/>
        </w:rPr>
        <w:t xml:space="preserve"> проблему, яку </w:t>
      </w:r>
      <w:proofErr w:type="spellStart"/>
      <w:r w:rsidRPr="00CB794D">
        <w:rPr>
          <w:sz w:val="28"/>
          <w:szCs w:val="28"/>
        </w:rPr>
        <w:t>пропонується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розв’язати</w:t>
      </w:r>
      <w:proofErr w:type="spellEnd"/>
      <w:r w:rsidRPr="00CB794D">
        <w:rPr>
          <w:sz w:val="28"/>
          <w:szCs w:val="28"/>
        </w:rPr>
        <w:t xml:space="preserve"> шляхом </w:t>
      </w:r>
      <w:proofErr w:type="gramStart"/>
      <w:r w:rsidRPr="00CB794D">
        <w:rPr>
          <w:sz w:val="28"/>
          <w:szCs w:val="28"/>
        </w:rPr>
        <w:t>державного</w:t>
      </w:r>
      <w:proofErr w:type="gram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регулювання</w:t>
      </w:r>
      <w:proofErr w:type="spellEnd"/>
      <w:r w:rsidRPr="00CB794D">
        <w:rPr>
          <w:sz w:val="28"/>
          <w:szCs w:val="28"/>
        </w:rPr>
        <w:t xml:space="preserve">, не проведено </w:t>
      </w:r>
      <w:proofErr w:type="spellStart"/>
      <w:r w:rsidRPr="00CB794D">
        <w:rPr>
          <w:sz w:val="28"/>
          <w:szCs w:val="28"/>
        </w:rPr>
        <w:t>оцінку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важливості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проблеми</w:t>
      </w:r>
      <w:proofErr w:type="spellEnd"/>
      <w:r w:rsidRPr="006316A2">
        <w:rPr>
          <w:b/>
          <w:i/>
          <w:sz w:val="28"/>
          <w:szCs w:val="28"/>
        </w:rPr>
        <w:t xml:space="preserve">, не </w:t>
      </w:r>
      <w:proofErr w:type="spellStart"/>
      <w:r w:rsidRPr="006316A2">
        <w:rPr>
          <w:b/>
          <w:i/>
          <w:sz w:val="28"/>
          <w:szCs w:val="28"/>
        </w:rPr>
        <w:t>визначено</w:t>
      </w:r>
      <w:proofErr w:type="spellEnd"/>
      <w:r w:rsidRPr="006316A2">
        <w:rPr>
          <w:b/>
          <w:i/>
          <w:sz w:val="28"/>
          <w:szCs w:val="28"/>
        </w:rPr>
        <w:t xml:space="preserve"> </w:t>
      </w:r>
      <w:proofErr w:type="spellStart"/>
      <w:r w:rsidRPr="006316A2">
        <w:rPr>
          <w:b/>
          <w:i/>
          <w:sz w:val="28"/>
          <w:szCs w:val="28"/>
        </w:rPr>
        <w:t>жодних</w:t>
      </w:r>
      <w:proofErr w:type="spellEnd"/>
      <w:r w:rsidRPr="006316A2">
        <w:rPr>
          <w:b/>
          <w:i/>
          <w:sz w:val="28"/>
          <w:szCs w:val="28"/>
        </w:rPr>
        <w:t xml:space="preserve"> </w:t>
      </w:r>
      <w:proofErr w:type="spellStart"/>
      <w:r w:rsidRPr="006316A2">
        <w:rPr>
          <w:b/>
          <w:i/>
          <w:sz w:val="28"/>
          <w:szCs w:val="28"/>
        </w:rPr>
        <w:t>даних</w:t>
      </w:r>
      <w:proofErr w:type="spellEnd"/>
      <w:r w:rsidRPr="006316A2">
        <w:rPr>
          <w:b/>
          <w:i/>
          <w:sz w:val="28"/>
          <w:szCs w:val="28"/>
        </w:rPr>
        <w:t xml:space="preserve"> у </w:t>
      </w:r>
      <w:proofErr w:type="spellStart"/>
      <w:r w:rsidRPr="006316A2">
        <w:rPr>
          <w:b/>
          <w:i/>
          <w:sz w:val="28"/>
          <w:szCs w:val="28"/>
        </w:rPr>
        <w:t>числовій</w:t>
      </w:r>
      <w:proofErr w:type="spellEnd"/>
      <w:r w:rsidRPr="006316A2">
        <w:rPr>
          <w:b/>
          <w:i/>
          <w:sz w:val="28"/>
          <w:szCs w:val="28"/>
        </w:rPr>
        <w:t xml:space="preserve"> </w:t>
      </w:r>
      <w:proofErr w:type="spellStart"/>
      <w:r w:rsidRPr="006316A2">
        <w:rPr>
          <w:b/>
          <w:i/>
          <w:sz w:val="28"/>
          <w:szCs w:val="28"/>
        </w:rPr>
        <w:t>та\або</w:t>
      </w:r>
      <w:proofErr w:type="spellEnd"/>
      <w:r w:rsidRPr="006316A2">
        <w:rPr>
          <w:b/>
          <w:i/>
          <w:sz w:val="28"/>
          <w:szCs w:val="28"/>
        </w:rPr>
        <w:t xml:space="preserve"> </w:t>
      </w:r>
      <w:proofErr w:type="spellStart"/>
      <w:r w:rsidRPr="006316A2">
        <w:rPr>
          <w:b/>
          <w:i/>
          <w:sz w:val="28"/>
          <w:szCs w:val="28"/>
        </w:rPr>
        <w:t>монетарній</w:t>
      </w:r>
      <w:proofErr w:type="spellEnd"/>
      <w:r w:rsidRPr="006316A2">
        <w:rPr>
          <w:b/>
          <w:i/>
          <w:sz w:val="28"/>
          <w:szCs w:val="28"/>
        </w:rPr>
        <w:t xml:space="preserve"> формах</w:t>
      </w:r>
      <w:r w:rsidRPr="00CB794D">
        <w:rPr>
          <w:sz w:val="28"/>
          <w:szCs w:val="28"/>
        </w:rPr>
        <w:t xml:space="preserve">, </w:t>
      </w:r>
      <w:proofErr w:type="spellStart"/>
      <w:r w:rsidRPr="00CB794D">
        <w:rPr>
          <w:sz w:val="28"/>
          <w:szCs w:val="28"/>
        </w:rPr>
        <w:t>які</w:t>
      </w:r>
      <w:proofErr w:type="spellEnd"/>
      <w:r w:rsidRPr="00CB794D">
        <w:rPr>
          <w:sz w:val="28"/>
          <w:szCs w:val="28"/>
        </w:rPr>
        <w:t xml:space="preserve"> б </w:t>
      </w:r>
      <w:proofErr w:type="spellStart"/>
      <w:r w:rsidRPr="00CB794D">
        <w:rPr>
          <w:sz w:val="28"/>
          <w:szCs w:val="28"/>
        </w:rPr>
        <w:t>обґрунтували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наявність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проблеми</w:t>
      </w:r>
      <w:proofErr w:type="spellEnd"/>
      <w:r w:rsidRPr="00CB794D">
        <w:rPr>
          <w:sz w:val="28"/>
          <w:szCs w:val="28"/>
        </w:rPr>
        <w:t xml:space="preserve">, </w:t>
      </w:r>
      <w:proofErr w:type="spellStart"/>
      <w:r w:rsidRPr="00CB794D">
        <w:rPr>
          <w:sz w:val="28"/>
          <w:szCs w:val="28"/>
        </w:rPr>
        <w:t>визначили</w:t>
      </w:r>
      <w:proofErr w:type="spellEnd"/>
      <w:r w:rsidRPr="00CB794D">
        <w:rPr>
          <w:sz w:val="28"/>
          <w:szCs w:val="28"/>
        </w:rPr>
        <w:t xml:space="preserve"> </w:t>
      </w:r>
      <w:proofErr w:type="spellStart"/>
      <w:r w:rsidRPr="00CB794D">
        <w:rPr>
          <w:sz w:val="28"/>
          <w:szCs w:val="28"/>
        </w:rPr>
        <w:t>її</w:t>
      </w:r>
      <w:proofErr w:type="spellEnd"/>
      <w:r w:rsidRPr="00CB794D">
        <w:rPr>
          <w:sz w:val="28"/>
          <w:szCs w:val="28"/>
        </w:rPr>
        <w:t xml:space="preserve"> масштаб та </w:t>
      </w:r>
      <w:proofErr w:type="spellStart"/>
      <w:r w:rsidRPr="00CB794D">
        <w:rPr>
          <w:sz w:val="28"/>
          <w:szCs w:val="28"/>
        </w:rPr>
        <w:t>важливість</w:t>
      </w:r>
      <w:proofErr w:type="spellEnd"/>
      <w:r w:rsidRPr="00CB794D">
        <w:rPr>
          <w:sz w:val="28"/>
          <w:szCs w:val="28"/>
        </w:rPr>
        <w:t>.</w:t>
      </w:r>
    </w:p>
    <w:p w:rsidR="00602150" w:rsidRPr="00A22A7C" w:rsidRDefault="00602150" w:rsidP="00602150">
      <w:pPr>
        <w:ind w:firstLine="567"/>
        <w:jc w:val="both"/>
        <w:rPr>
          <w:sz w:val="28"/>
          <w:szCs w:val="28"/>
        </w:rPr>
      </w:pPr>
      <w:r w:rsidRPr="00A22A7C">
        <w:rPr>
          <w:sz w:val="28"/>
          <w:szCs w:val="28"/>
        </w:rPr>
        <w:t xml:space="preserve">У </w:t>
      </w:r>
      <w:proofErr w:type="spellStart"/>
      <w:r w:rsidRPr="00A22A7C">
        <w:rPr>
          <w:sz w:val="28"/>
          <w:szCs w:val="28"/>
        </w:rPr>
        <w:t>розділі</w:t>
      </w:r>
      <w:proofErr w:type="spellEnd"/>
      <w:r w:rsidRPr="00A22A7C">
        <w:rPr>
          <w:sz w:val="28"/>
          <w:szCs w:val="28"/>
        </w:rPr>
        <w:t xml:space="preserve"> ІІІ «</w:t>
      </w:r>
      <w:proofErr w:type="spellStart"/>
      <w:r w:rsidRPr="00A22A7C">
        <w:rPr>
          <w:sz w:val="28"/>
          <w:szCs w:val="28"/>
        </w:rPr>
        <w:t>Визначення</w:t>
      </w:r>
      <w:proofErr w:type="spellEnd"/>
      <w:r w:rsidRPr="00A22A7C">
        <w:rPr>
          <w:sz w:val="28"/>
          <w:szCs w:val="28"/>
        </w:rPr>
        <w:t xml:space="preserve"> та </w:t>
      </w:r>
      <w:proofErr w:type="spellStart"/>
      <w:r w:rsidRPr="00A22A7C">
        <w:rPr>
          <w:sz w:val="28"/>
          <w:szCs w:val="28"/>
        </w:rPr>
        <w:t>оцінка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альтернативних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способів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досягнення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цілей</w:t>
      </w:r>
      <w:proofErr w:type="spellEnd"/>
      <w:r w:rsidRPr="00A22A7C">
        <w:rPr>
          <w:sz w:val="28"/>
          <w:szCs w:val="28"/>
        </w:rPr>
        <w:t xml:space="preserve">» </w:t>
      </w:r>
      <w:proofErr w:type="spellStart"/>
      <w:r w:rsidRPr="00A22A7C">
        <w:rPr>
          <w:sz w:val="28"/>
          <w:szCs w:val="28"/>
        </w:rPr>
        <w:t>розробник</w:t>
      </w:r>
      <w:proofErr w:type="spellEnd"/>
      <w:r w:rsidRPr="00A22A7C">
        <w:rPr>
          <w:sz w:val="28"/>
          <w:szCs w:val="28"/>
        </w:rPr>
        <w:t xml:space="preserve"> при </w:t>
      </w:r>
      <w:proofErr w:type="spellStart"/>
      <w:r w:rsidRPr="00A22A7C">
        <w:rPr>
          <w:sz w:val="28"/>
          <w:szCs w:val="28"/>
        </w:rPr>
        <w:t>визначенні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альтернативних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способів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досягнення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цілей</w:t>
      </w:r>
      <w:proofErr w:type="spellEnd"/>
      <w:r w:rsidRPr="00A22A7C">
        <w:rPr>
          <w:sz w:val="28"/>
          <w:szCs w:val="28"/>
        </w:rPr>
        <w:t xml:space="preserve"> </w:t>
      </w:r>
      <w:r w:rsidRPr="006316A2">
        <w:rPr>
          <w:b/>
          <w:i/>
          <w:sz w:val="28"/>
          <w:szCs w:val="28"/>
        </w:rPr>
        <w:t xml:space="preserve">не </w:t>
      </w:r>
      <w:proofErr w:type="spellStart"/>
      <w:r w:rsidRPr="006316A2">
        <w:rPr>
          <w:b/>
          <w:i/>
          <w:sz w:val="28"/>
          <w:szCs w:val="28"/>
        </w:rPr>
        <w:t>проаналізував</w:t>
      </w:r>
      <w:proofErr w:type="spellEnd"/>
      <w:r w:rsidRPr="006316A2">
        <w:rPr>
          <w:b/>
          <w:i/>
          <w:sz w:val="28"/>
          <w:szCs w:val="28"/>
        </w:rPr>
        <w:t xml:space="preserve"> </w:t>
      </w:r>
      <w:proofErr w:type="spellStart"/>
      <w:r w:rsidRPr="006316A2">
        <w:rPr>
          <w:b/>
          <w:i/>
          <w:sz w:val="28"/>
          <w:szCs w:val="28"/>
        </w:rPr>
        <w:t>вигоди</w:t>
      </w:r>
      <w:proofErr w:type="spellEnd"/>
      <w:r w:rsidRPr="006316A2">
        <w:rPr>
          <w:b/>
          <w:i/>
          <w:sz w:val="28"/>
          <w:szCs w:val="28"/>
        </w:rPr>
        <w:t xml:space="preserve"> та </w:t>
      </w:r>
      <w:proofErr w:type="spellStart"/>
      <w:r w:rsidRPr="006316A2">
        <w:rPr>
          <w:b/>
          <w:i/>
          <w:sz w:val="28"/>
          <w:szCs w:val="28"/>
        </w:rPr>
        <w:t>витрати</w:t>
      </w:r>
      <w:proofErr w:type="spellEnd"/>
      <w:r w:rsidRPr="006316A2">
        <w:rPr>
          <w:b/>
          <w:i/>
          <w:sz w:val="28"/>
          <w:szCs w:val="28"/>
        </w:rPr>
        <w:t xml:space="preserve"> </w:t>
      </w:r>
      <w:proofErr w:type="spellStart"/>
      <w:r w:rsidRPr="006316A2">
        <w:rPr>
          <w:b/>
          <w:i/>
          <w:sz w:val="28"/>
          <w:szCs w:val="28"/>
        </w:rPr>
        <w:t>держави</w:t>
      </w:r>
      <w:proofErr w:type="spellEnd"/>
      <w:r w:rsidRPr="006316A2">
        <w:rPr>
          <w:b/>
          <w:i/>
          <w:sz w:val="28"/>
          <w:szCs w:val="28"/>
        </w:rPr>
        <w:t xml:space="preserve">, </w:t>
      </w:r>
      <w:proofErr w:type="spellStart"/>
      <w:r w:rsidRPr="006316A2">
        <w:rPr>
          <w:b/>
          <w:i/>
          <w:sz w:val="28"/>
          <w:szCs w:val="28"/>
        </w:rPr>
        <w:t>населення</w:t>
      </w:r>
      <w:proofErr w:type="spellEnd"/>
      <w:r w:rsidRPr="006316A2">
        <w:rPr>
          <w:b/>
          <w:i/>
          <w:sz w:val="28"/>
          <w:szCs w:val="28"/>
        </w:rPr>
        <w:t xml:space="preserve"> та </w:t>
      </w:r>
      <w:proofErr w:type="spellStart"/>
      <w:r w:rsidRPr="006316A2">
        <w:rPr>
          <w:b/>
          <w:i/>
          <w:sz w:val="28"/>
          <w:szCs w:val="28"/>
        </w:rPr>
        <w:t>суб’єктів</w:t>
      </w:r>
      <w:proofErr w:type="spellEnd"/>
      <w:r w:rsidRPr="006316A2">
        <w:rPr>
          <w:b/>
          <w:i/>
          <w:sz w:val="28"/>
          <w:szCs w:val="28"/>
        </w:rPr>
        <w:t xml:space="preserve"> </w:t>
      </w:r>
      <w:proofErr w:type="spellStart"/>
      <w:r w:rsidRPr="006316A2">
        <w:rPr>
          <w:b/>
          <w:i/>
          <w:sz w:val="28"/>
          <w:szCs w:val="28"/>
        </w:rPr>
        <w:t>господарювання</w:t>
      </w:r>
      <w:proofErr w:type="spellEnd"/>
      <w:r w:rsidRPr="006316A2">
        <w:rPr>
          <w:b/>
          <w:i/>
          <w:sz w:val="28"/>
          <w:szCs w:val="28"/>
        </w:rPr>
        <w:t xml:space="preserve"> </w:t>
      </w:r>
      <w:proofErr w:type="spellStart"/>
      <w:r w:rsidRPr="006316A2">
        <w:rPr>
          <w:b/>
          <w:i/>
          <w:sz w:val="28"/>
          <w:szCs w:val="28"/>
        </w:rPr>
        <w:t>від</w:t>
      </w:r>
      <w:proofErr w:type="spellEnd"/>
      <w:r w:rsidRPr="006316A2">
        <w:rPr>
          <w:b/>
          <w:i/>
          <w:sz w:val="28"/>
          <w:szCs w:val="28"/>
        </w:rPr>
        <w:t xml:space="preserve"> </w:t>
      </w:r>
      <w:proofErr w:type="spellStart"/>
      <w:r w:rsidRPr="006316A2">
        <w:rPr>
          <w:b/>
          <w:i/>
          <w:sz w:val="28"/>
          <w:szCs w:val="28"/>
        </w:rPr>
        <w:t>застосування</w:t>
      </w:r>
      <w:proofErr w:type="spellEnd"/>
      <w:r w:rsidRPr="006316A2">
        <w:rPr>
          <w:b/>
          <w:i/>
          <w:sz w:val="28"/>
          <w:szCs w:val="28"/>
        </w:rPr>
        <w:t xml:space="preserve"> </w:t>
      </w:r>
      <w:proofErr w:type="spellStart"/>
      <w:r w:rsidRPr="006316A2">
        <w:rPr>
          <w:b/>
          <w:i/>
          <w:sz w:val="28"/>
          <w:szCs w:val="28"/>
        </w:rPr>
        <w:t>кожних</w:t>
      </w:r>
      <w:proofErr w:type="spellEnd"/>
      <w:r w:rsidRPr="006316A2">
        <w:rPr>
          <w:b/>
          <w:i/>
          <w:sz w:val="28"/>
          <w:szCs w:val="28"/>
        </w:rPr>
        <w:t xml:space="preserve"> з них</w:t>
      </w:r>
      <w:r w:rsidRPr="00A22A7C">
        <w:rPr>
          <w:sz w:val="28"/>
          <w:szCs w:val="28"/>
        </w:rPr>
        <w:t xml:space="preserve">. </w:t>
      </w:r>
      <w:proofErr w:type="spellStart"/>
      <w:r w:rsidRPr="00A22A7C">
        <w:rPr>
          <w:sz w:val="28"/>
          <w:szCs w:val="28"/>
        </w:rPr>
        <w:t>Зокрема</w:t>
      </w:r>
      <w:proofErr w:type="spellEnd"/>
      <w:r w:rsidRPr="00A22A7C">
        <w:rPr>
          <w:sz w:val="28"/>
          <w:szCs w:val="28"/>
        </w:rPr>
        <w:t xml:space="preserve">, в АРВ </w:t>
      </w:r>
      <w:proofErr w:type="spellStart"/>
      <w:r w:rsidRPr="00A22A7C">
        <w:rPr>
          <w:sz w:val="28"/>
          <w:szCs w:val="28"/>
        </w:rPr>
        <w:t>розробником</w:t>
      </w:r>
      <w:proofErr w:type="spellEnd"/>
      <w:r w:rsidRPr="00A22A7C">
        <w:rPr>
          <w:sz w:val="28"/>
          <w:szCs w:val="28"/>
        </w:rPr>
        <w:t xml:space="preserve"> </w:t>
      </w:r>
      <w:r w:rsidRPr="00D97AAD">
        <w:rPr>
          <w:b/>
          <w:i/>
          <w:sz w:val="28"/>
          <w:szCs w:val="28"/>
        </w:rPr>
        <w:t xml:space="preserve">не наведено </w:t>
      </w:r>
      <w:proofErr w:type="spellStart"/>
      <w:r w:rsidRPr="00D97AAD">
        <w:rPr>
          <w:b/>
          <w:i/>
          <w:sz w:val="28"/>
          <w:szCs w:val="28"/>
        </w:rPr>
        <w:t>жодних</w:t>
      </w:r>
      <w:proofErr w:type="spellEnd"/>
      <w:r w:rsidRPr="00D97AAD">
        <w:rPr>
          <w:b/>
          <w:i/>
          <w:sz w:val="28"/>
          <w:szCs w:val="28"/>
        </w:rPr>
        <w:t xml:space="preserve"> </w:t>
      </w:r>
      <w:proofErr w:type="spellStart"/>
      <w:r w:rsidRPr="00D97AAD">
        <w:rPr>
          <w:b/>
          <w:i/>
          <w:sz w:val="28"/>
          <w:szCs w:val="28"/>
        </w:rPr>
        <w:t>розрахунків</w:t>
      </w:r>
      <w:proofErr w:type="spellEnd"/>
      <w:r w:rsidRPr="00D97AAD">
        <w:rPr>
          <w:b/>
          <w:i/>
          <w:sz w:val="28"/>
          <w:szCs w:val="28"/>
        </w:rPr>
        <w:t xml:space="preserve"> </w:t>
      </w:r>
      <w:proofErr w:type="spellStart"/>
      <w:r w:rsidRPr="00D97AAD">
        <w:rPr>
          <w:b/>
          <w:i/>
          <w:sz w:val="28"/>
          <w:szCs w:val="28"/>
        </w:rPr>
        <w:t>витрат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суб’єктів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господарювання</w:t>
      </w:r>
      <w:proofErr w:type="spellEnd"/>
      <w:r w:rsidRPr="00A22A7C">
        <w:rPr>
          <w:sz w:val="28"/>
          <w:szCs w:val="28"/>
        </w:rPr>
        <w:t xml:space="preserve">, </w:t>
      </w:r>
      <w:proofErr w:type="spellStart"/>
      <w:r w:rsidRPr="00A22A7C">
        <w:rPr>
          <w:sz w:val="28"/>
          <w:szCs w:val="28"/>
        </w:rPr>
        <w:t>яких</w:t>
      </w:r>
      <w:proofErr w:type="spellEnd"/>
      <w:r w:rsidRPr="00A22A7C">
        <w:rPr>
          <w:sz w:val="28"/>
          <w:szCs w:val="28"/>
        </w:rPr>
        <w:t xml:space="preserve"> вони </w:t>
      </w:r>
      <w:proofErr w:type="spellStart"/>
      <w:r w:rsidRPr="00A22A7C">
        <w:rPr>
          <w:sz w:val="28"/>
          <w:szCs w:val="28"/>
        </w:rPr>
        <w:t>зазнають</w:t>
      </w:r>
      <w:proofErr w:type="spellEnd"/>
      <w:r w:rsidRPr="00A22A7C">
        <w:rPr>
          <w:sz w:val="28"/>
          <w:szCs w:val="28"/>
        </w:rPr>
        <w:t xml:space="preserve"> як </w:t>
      </w:r>
      <w:proofErr w:type="spellStart"/>
      <w:r w:rsidRPr="00A22A7C">
        <w:rPr>
          <w:sz w:val="28"/>
          <w:szCs w:val="28"/>
        </w:rPr>
        <w:t>внаслідок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впровадження</w:t>
      </w:r>
      <w:proofErr w:type="spellEnd"/>
      <w:r w:rsidRPr="00A22A7C">
        <w:rPr>
          <w:sz w:val="28"/>
          <w:szCs w:val="28"/>
        </w:rPr>
        <w:t xml:space="preserve"> проекту </w:t>
      </w:r>
      <w:proofErr w:type="spellStart"/>
      <w:proofErr w:type="gramStart"/>
      <w:r w:rsidRPr="00A22A7C">
        <w:rPr>
          <w:sz w:val="28"/>
          <w:szCs w:val="28"/>
        </w:rPr>
        <w:lastRenderedPageBreak/>
        <w:t>р</w:t>
      </w:r>
      <w:proofErr w:type="gramEnd"/>
      <w:r w:rsidRPr="00A22A7C">
        <w:rPr>
          <w:sz w:val="28"/>
          <w:szCs w:val="28"/>
        </w:rPr>
        <w:t>ішення</w:t>
      </w:r>
      <w:proofErr w:type="spellEnd"/>
      <w:r w:rsidRPr="00A22A7C">
        <w:rPr>
          <w:sz w:val="28"/>
          <w:szCs w:val="28"/>
        </w:rPr>
        <w:t xml:space="preserve">, так </w:t>
      </w:r>
      <w:proofErr w:type="spellStart"/>
      <w:r w:rsidRPr="00A22A7C">
        <w:rPr>
          <w:sz w:val="28"/>
          <w:szCs w:val="28"/>
        </w:rPr>
        <w:t>і</w:t>
      </w:r>
      <w:proofErr w:type="spellEnd"/>
      <w:r w:rsidRPr="00A22A7C">
        <w:rPr>
          <w:sz w:val="28"/>
          <w:szCs w:val="28"/>
        </w:rPr>
        <w:t xml:space="preserve"> в </w:t>
      </w:r>
      <w:proofErr w:type="spellStart"/>
      <w:r w:rsidRPr="00A22A7C">
        <w:rPr>
          <w:sz w:val="28"/>
          <w:szCs w:val="28"/>
        </w:rPr>
        <w:t>наслідок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застосування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альтернативних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способів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досягнення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цілей</w:t>
      </w:r>
      <w:proofErr w:type="spellEnd"/>
      <w:r w:rsidRPr="00A22A7C">
        <w:rPr>
          <w:sz w:val="28"/>
          <w:szCs w:val="28"/>
        </w:rPr>
        <w:t xml:space="preserve">, </w:t>
      </w:r>
      <w:proofErr w:type="spellStart"/>
      <w:r w:rsidRPr="00A22A7C">
        <w:rPr>
          <w:sz w:val="28"/>
          <w:szCs w:val="28"/>
        </w:rPr>
        <w:t>що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підтверджували</w:t>
      </w:r>
      <w:proofErr w:type="spellEnd"/>
      <w:r w:rsidRPr="00A22A7C">
        <w:rPr>
          <w:sz w:val="28"/>
          <w:szCs w:val="28"/>
        </w:rPr>
        <w:t xml:space="preserve"> б </w:t>
      </w:r>
      <w:proofErr w:type="spellStart"/>
      <w:r w:rsidRPr="00A22A7C">
        <w:rPr>
          <w:sz w:val="28"/>
          <w:szCs w:val="28"/>
        </w:rPr>
        <w:t>економічну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доцільність</w:t>
      </w:r>
      <w:proofErr w:type="spellEnd"/>
      <w:r w:rsidRPr="00A22A7C">
        <w:rPr>
          <w:sz w:val="28"/>
          <w:szCs w:val="28"/>
        </w:rPr>
        <w:t xml:space="preserve"> </w:t>
      </w:r>
      <w:proofErr w:type="spellStart"/>
      <w:r w:rsidRPr="00A22A7C">
        <w:rPr>
          <w:sz w:val="28"/>
          <w:szCs w:val="28"/>
        </w:rPr>
        <w:t>обраного</w:t>
      </w:r>
      <w:proofErr w:type="spellEnd"/>
      <w:r w:rsidRPr="00A22A7C">
        <w:rPr>
          <w:sz w:val="28"/>
          <w:szCs w:val="28"/>
        </w:rPr>
        <w:t xml:space="preserve"> способу.</w:t>
      </w:r>
    </w:p>
    <w:p w:rsidR="00602150" w:rsidRDefault="00602150" w:rsidP="00602150">
      <w:pPr>
        <w:ind w:firstLine="567"/>
        <w:jc w:val="both"/>
        <w:rPr>
          <w:sz w:val="28"/>
          <w:szCs w:val="28"/>
          <w:lang w:val="uk-UA"/>
        </w:rPr>
      </w:pPr>
      <w:r w:rsidRPr="00C1071C">
        <w:rPr>
          <w:sz w:val="28"/>
          <w:szCs w:val="28"/>
        </w:rPr>
        <w:t xml:space="preserve">У </w:t>
      </w:r>
      <w:proofErr w:type="spellStart"/>
      <w:r w:rsidRPr="00C1071C">
        <w:rPr>
          <w:sz w:val="28"/>
          <w:szCs w:val="28"/>
        </w:rPr>
        <w:t>зв’язку</w:t>
      </w:r>
      <w:proofErr w:type="spellEnd"/>
      <w:r w:rsidRPr="00C1071C">
        <w:rPr>
          <w:sz w:val="28"/>
          <w:szCs w:val="28"/>
        </w:rPr>
        <w:t xml:space="preserve"> з </w:t>
      </w:r>
      <w:proofErr w:type="spellStart"/>
      <w:r w:rsidRPr="00C1071C">
        <w:rPr>
          <w:sz w:val="28"/>
          <w:szCs w:val="28"/>
        </w:rPr>
        <w:t>неналежним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опрац</w:t>
      </w:r>
      <w:r>
        <w:rPr>
          <w:sz w:val="28"/>
          <w:szCs w:val="28"/>
        </w:rPr>
        <w:t>юванням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розділів</w:t>
      </w:r>
      <w:proofErr w:type="spellEnd"/>
      <w:r>
        <w:rPr>
          <w:sz w:val="28"/>
          <w:szCs w:val="28"/>
        </w:rPr>
        <w:t xml:space="preserve"> АРВ</w:t>
      </w:r>
      <w:r w:rsidRPr="00C1071C">
        <w:rPr>
          <w:sz w:val="28"/>
          <w:szCs w:val="28"/>
        </w:rPr>
        <w:t xml:space="preserve">, у </w:t>
      </w:r>
      <w:proofErr w:type="spellStart"/>
      <w:r w:rsidRPr="00C1071C">
        <w:rPr>
          <w:sz w:val="28"/>
          <w:szCs w:val="28"/>
        </w:rPr>
        <w:t>розділі</w:t>
      </w:r>
      <w:proofErr w:type="spellEnd"/>
      <w:r w:rsidRPr="00C1071C">
        <w:rPr>
          <w:sz w:val="28"/>
          <w:szCs w:val="28"/>
        </w:rPr>
        <w:t xml:space="preserve"> </w:t>
      </w:r>
      <w:r w:rsidRPr="00C1071C">
        <w:rPr>
          <w:sz w:val="28"/>
          <w:szCs w:val="28"/>
          <w:lang w:val="en-US"/>
        </w:rPr>
        <w:t>IV</w:t>
      </w:r>
      <w:r w:rsidRPr="00C1071C">
        <w:rPr>
          <w:sz w:val="28"/>
          <w:szCs w:val="28"/>
        </w:rPr>
        <w:t xml:space="preserve"> «</w:t>
      </w:r>
      <w:proofErr w:type="spellStart"/>
      <w:r w:rsidRPr="00C1071C">
        <w:rPr>
          <w:sz w:val="28"/>
          <w:szCs w:val="28"/>
        </w:rPr>
        <w:t>Вибі</w:t>
      </w:r>
      <w:proofErr w:type="gramStart"/>
      <w:r w:rsidRPr="00C1071C">
        <w:rPr>
          <w:sz w:val="28"/>
          <w:szCs w:val="28"/>
        </w:rPr>
        <w:t>р</w:t>
      </w:r>
      <w:proofErr w:type="spellEnd"/>
      <w:proofErr w:type="gram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найбільш</w:t>
      </w:r>
      <w:proofErr w:type="spellEnd"/>
      <w:r w:rsidRPr="00C1071C">
        <w:rPr>
          <w:sz w:val="28"/>
          <w:szCs w:val="28"/>
        </w:rPr>
        <w:t xml:space="preserve"> оптимального альтернативного способу </w:t>
      </w:r>
      <w:proofErr w:type="spellStart"/>
      <w:r w:rsidRPr="00C1071C">
        <w:rPr>
          <w:sz w:val="28"/>
          <w:szCs w:val="28"/>
        </w:rPr>
        <w:t>досягнення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цілей</w:t>
      </w:r>
      <w:proofErr w:type="spellEnd"/>
      <w:r w:rsidRPr="00C1071C">
        <w:rPr>
          <w:sz w:val="28"/>
          <w:szCs w:val="28"/>
        </w:rPr>
        <w:t xml:space="preserve">» </w:t>
      </w:r>
      <w:proofErr w:type="spellStart"/>
      <w:r w:rsidRPr="00C1071C">
        <w:rPr>
          <w:sz w:val="28"/>
          <w:szCs w:val="28"/>
        </w:rPr>
        <w:t>розробником</w:t>
      </w:r>
      <w:proofErr w:type="spellEnd"/>
      <w:r w:rsidRPr="00C1071C">
        <w:rPr>
          <w:sz w:val="28"/>
          <w:szCs w:val="28"/>
        </w:rPr>
        <w:t xml:space="preserve"> не доведено </w:t>
      </w:r>
      <w:proofErr w:type="spellStart"/>
      <w:r w:rsidRPr="00C1071C">
        <w:rPr>
          <w:sz w:val="28"/>
          <w:szCs w:val="28"/>
        </w:rPr>
        <w:t>вибір</w:t>
      </w:r>
      <w:proofErr w:type="spellEnd"/>
      <w:r w:rsidRPr="00C1071C">
        <w:rPr>
          <w:sz w:val="28"/>
          <w:szCs w:val="28"/>
        </w:rPr>
        <w:t xml:space="preserve"> оптимального альтернативного способу </w:t>
      </w:r>
      <w:proofErr w:type="spellStart"/>
      <w:r w:rsidRPr="00C1071C">
        <w:rPr>
          <w:sz w:val="28"/>
          <w:szCs w:val="28"/>
        </w:rPr>
        <w:t>досягнення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визначених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цілей</w:t>
      </w:r>
      <w:proofErr w:type="spellEnd"/>
      <w:r w:rsidRPr="00C1071C">
        <w:rPr>
          <w:sz w:val="28"/>
          <w:szCs w:val="28"/>
        </w:rPr>
        <w:t xml:space="preserve">, не </w:t>
      </w:r>
      <w:proofErr w:type="spellStart"/>
      <w:r w:rsidRPr="00C1071C">
        <w:rPr>
          <w:sz w:val="28"/>
          <w:szCs w:val="28"/>
        </w:rPr>
        <w:t>проаналізовано</w:t>
      </w:r>
      <w:proofErr w:type="spellEnd"/>
      <w:r w:rsidRPr="00C1071C">
        <w:rPr>
          <w:sz w:val="28"/>
          <w:szCs w:val="28"/>
        </w:rPr>
        <w:t xml:space="preserve"> причини </w:t>
      </w:r>
      <w:proofErr w:type="spellStart"/>
      <w:r w:rsidRPr="00C1071C">
        <w:rPr>
          <w:sz w:val="28"/>
          <w:szCs w:val="28"/>
        </w:rPr>
        <w:t>відмови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від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застосування</w:t>
      </w:r>
      <w:proofErr w:type="spellEnd"/>
      <w:r w:rsidRPr="00C1071C">
        <w:rPr>
          <w:sz w:val="28"/>
          <w:szCs w:val="28"/>
        </w:rPr>
        <w:t xml:space="preserve"> того </w:t>
      </w:r>
      <w:proofErr w:type="spellStart"/>
      <w:r w:rsidRPr="00C1071C">
        <w:rPr>
          <w:sz w:val="28"/>
          <w:szCs w:val="28"/>
        </w:rPr>
        <w:t>чи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іншого</w:t>
      </w:r>
      <w:proofErr w:type="spellEnd"/>
      <w:r w:rsidRPr="00C1071C">
        <w:rPr>
          <w:sz w:val="28"/>
          <w:szCs w:val="28"/>
        </w:rPr>
        <w:t xml:space="preserve"> способу та </w:t>
      </w:r>
      <w:proofErr w:type="spellStart"/>
      <w:r w:rsidRPr="00C1071C">
        <w:rPr>
          <w:sz w:val="28"/>
          <w:szCs w:val="28"/>
        </w:rPr>
        <w:t>аргументи</w:t>
      </w:r>
      <w:proofErr w:type="spellEnd"/>
      <w:r w:rsidRPr="00C1071C">
        <w:rPr>
          <w:sz w:val="28"/>
          <w:szCs w:val="28"/>
        </w:rPr>
        <w:t xml:space="preserve"> на </w:t>
      </w:r>
      <w:proofErr w:type="spellStart"/>
      <w:r w:rsidRPr="00C1071C">
        <w:rPr>
          <w:sz w:val="28"/>
          <w:szCs w:val="28"/>
        </w:rPr>
        <w:t>користь</w:t>
      </w:r>
      <w:proofErr w:type="spellEnd"/>
      <w:r w:rsidRPr="00C1071C">
        <w:rPr>
          <w:sz w:val="28"/>
          <w:szCs w:val="28"/>
        </w:rPr>
        <w:t xml:space="preserve"> </w:t>
      </w:r>
      <w:proofErr w:type="spellStart"/>
      <w:r w:rsidRPr="00C1071C">
        <w:rPr>
          <w:sz w:val="28"/>
          <w:szCs w:val="28"/>
        </w:rPr>
        <w:t>обраного</w:t>
      </w:r>
      <w:proofErr w:type="spellEnd"/>
      <w:r w:rsidRPr="00C1071C">
        <w:rPr>
          <w:sz w:val="28"/>
          <w:szCs w:val="28"/>
        </w:rPr>
        <w:t>.</w:t>
      </w:r>
    </w:p>
    <w:p w:rsidR="00D97AAD" w:rsidRPr="00D97AAD" w:rsidRDefault="00D97AAD" w:rsidP="0060215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М-Тесті (Тест малого підприємництва) не проведено розрахунків витрат суб’єктів малого підприємництва </w:t>
      </w:r>
      <w:r w:rsidR="00A02AE2">
        <w:rPr>
          <w:sz w:val="28"/>
          <w:szCs w:val="28"/>
          <w:lang w:val="uk-UA"/>
        </w:rPr>
        <w:t xml:space="preserve">на виконання регулювання, відсутні розрахунки бюджетних витрат на адміністрування регулювання суб’єктів малого підприємництва та сумарні витрати суб’єктів малого підприємництва, що виникають на виконання вимог регулювання. </w:t>
      </w:r>
    </w:p>
    <w:p w:rsidR="000D5BB2" w:rsidRDefault="000D5BB2" w:rsidP="000D5BB2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1071C">
        <w:rPr>
          <w:rFonts w:ascii="Times New Roman" w:hAnsi="Times New Roman" w:cs="Times New Roman"/>
          <w:sz w:val="28"/>
          <w:szCs w:val="28"/>
        </w:rPr>
        <w:t>Таким чином, у зв’язку з відсутністю в аналізі регуляторного впливу до проекту рішення усіх необхідних числових даних та розрахунків вигід та витрат</w:t>
      </w:r>
      <w:r>
        <w:rPr>
          <w:rFonts w:ascii="Times New Roman" w:hAnsi="Times New Roman" w:cs="Times New Roman"/>
          <w:sz w:val="28"/>
          <w:szCs w:val="28"/>
        </w:rPr>
        <w:t xml:space="preserve"> держави, громадян та суб’єктів господарювання</w:t>
      </w:r>
      <w:r w:rsidRPr="00C10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відсутні розрахунки бюджетних витрат,</w:t>
      </w:r>
      <w:r w:rsidRPr="00C1071C">
        <w:rPr>
          <w:rFonts w:ascii="Times New Roman" w:hAnsi="Times New Roman" w:cs="Times New Roman"/>
          <w:sz w:val="28"/>
          <w:szCs w:val="28"/>
        </w:rPr>
        <w:t xml:space="preserve"> розробником цього проекту не доведено відповідність його принципам державної регуляторної політики, зокрема </w:t>
      </w:r>
      <w:r w:rsidRPr="00A02AE2">
        <w:rPr>
          <w:rFonts w:ascii="Times New Roman" w:hAnsi="Times New Roman" w:cs="Times New Roman"/>
          <w:i/>
          <w:sz w:val="28"/>
          <w:szCs w:val="28"/>
        </w:rPr>
        <w:t>ефективність</w:t>
      </w:r>
      <w:r w:rsidRPr="00C1071C">
        <w:rPr>
          <w:rFonts w:ascii="Times New Roman" w:hAnsi="Times New Roman" w:cs="Times New Roman"/>
          <w:sz w:val="28"/>
          <w:szCs w:val="28"/>
        </w:rPr>
        <w:t xml:space="preserve"> -</w:t>
      </w:r>
      <w:r w:rsidRPr="00C1071C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суб'єктів господарювання, громадян та держави, та </w:t>
      </w:r>
      <w:r w:rsidRPr="00A02AE2">
        <w:rPr>
          <w:rFonts w:ascii="Times New Roman" w:hAnsi="Times New Roman" w:cs="Times New Roman"/>
          <w:i/>
          <w:color w:val="000000"/>
          <w:sz w:val="28"/>
          <w:szCs w:val="28"/>
        </w:rPr>
        <w:t>збалансованість</w:t>
      </w:r>
      <w:r w:rsidRPr="00C1071C">
        <w:rPr>
          <w:rFonts w:ascii="Times New Roman" w:hAnsi="Times New Roman" w:cs="Times New Roman"/>
          <w:color w:val="000000"/>
          <w:sz w:val="28"/>
          <w:szCs w:val="28"/>
        </w:rPr>
        <w:t xml:space="preserve"> - забезпечення у регуляторній діяльності балансу інтересів суб’єктів господарювання, громадян та держави.</w:t>
      </w:r>
    </w:p>
    <w:p w:rsidR="00BB6AEC" w:rsidRPr="009A54C1" w:rsidRDefault="00BB6AEC" w:rsidP="00BB6AEC">
      <w:pPr>
        <w:ind w:firstLine="708"/>
        <w:jc w:val="both"/>
        <w:rPr>
          <w:sz w:val="28"/>
          <w:szCs w:val="28"/>
        </w:rPr>
      </w:pPr>
      <w:r w:rsidRPr="00970272">
        <w:rPr>
          <w:sz w:val="28"/>
          <w:szCs w:val="28"/>
        </w:rPr>
        <w:t xml:space="preserve">Просимо врахувати вищевказані </w:t>
      </w:r>
      <w:proofErr w:type="spellStart"/>
      <w:r w:rsidRPr="00970272">
        <w:rPr>
          <w:sz w:val="28"/>
          <w:szCs w:val="28"/>
        </w:rPr>
        <w:t>пропозиції</w:t>
      </w:r>
      <w:proofErr w:type="spellEnd"/>
      <w:r w:rsidRPr="00970272">
        <w:rPr>
          <w:sz w:val="28"/>
          <w:szCs w:val="28"/>
        </w:rPr>
        <w:t xml:space="preserve">, привести проект </w:t>
      </w:r>
      <w:proofErr w:type="spellStart"/>
      <w:proofErr w:type="gramStart"/>
      <w:r w:rsidRPr="00970272">
        <w:rPr>
          <w:sz w:val="28"/>
          <w:szCs w:val="28"/>
        </w:rPr>
        <w:t>р</w:t>
      </w:r>
      <w:proofErr w:type="gramEnd"/>
      <w:r w:rsidRPr="00970272">
        <w:rPr>
          <w:sz w:val="28"/>
          <w:szCs w:val="28"/>
        </w:rPr>
        <w:t>ішення</w:t>
      </w:r>
      <w:proofErr w:type="spellEnd"/>
      <w:r w:rsidRPr="00970272">
        <w:rPr>
          <w:sz w:val="28"/>
          <w:szCs w:val="28"/>
        </w:rPr>
        <w:t xml:space="preserve"> у</w:t>
      </w:r>
      <w:r w:rsidRPr="009A54C1">
        <w:rPr>
          <w:sz w:val="28"/>
          <w:szCs w:val="28"/>
        </w:rPr>
        <w:t xml:space="preserve"> </w:t>
      </w:r>
      <w:proofErr w:type="spellStart"/>
      <w:r w:rsidRPr="009A54C1">
        <w:rPr>
          <w:sz w:val="28"/>
          <w:szCs w:val="28"/>
        </w:rPr>
        <w:t>відповідність</w:t>
      </w:r>
      <w:proofErr w:type="spellEnd"/>
      <w:r w:rsidRPr="009A54C1">
        <w:rPr>
          <w:sz w:val="28"/>
          <w:szCs w:val="28"/>
        </w:rPr>
        <w:t xml:space="preserve"> до чинного </w:t>
      </w:r>
      <w:proofErr w:type="spellStart"/>
      <w:r w:rsidRPr="009A54C1">
        <w:rPr>
          <w:sz w:val="28"/>
          <w:szCs w:val="28"/>
        </w:rPr>
        <w:t>законодавства</w:t>
      </w:r>
      <w:proofErr w:type="spellEnd"/>
      <w:r w:rsidRPr="009A54C1">
        <w:rPr>
          <w:sz w:val="28"/>
          <w:szCs w:val="28"/>
        </w:rPr>
        <w:t xml:space="preserve"> та </w:t>
      </w:r>
      <w:proofErr w:type="spellStart"/>
      <w:r w:rsidRPr="009A54C1">
        <w:rPr>
          <w:sz w:val="28"/>
          <w:szCs w:val="28"/>
        </w:rPr>
        <w:t>основних</w:t>
      </w:r>
      <w:proofErr w:type="spellEnd"/>
      <w:r w:rsidRPr="009A54C1">
        <w:rPr>
          <w:sz w:val="28"/>
          <w:szCs w:val="28"/>
        </w:rPr>
        <w:t xml:space="preserve"> </w:t>
      </w:r>
      <w:proofErr w:type="spellStart"/>
      <w:r w:rsidRPr="009A54C1">
        <w:rPr>
          <w:sz w:val="28"/>
          <w:szCs w:val="28"/>
        </w:rPr>
        <w:t>принципів</w:t>
      </w:r>
      <w:proofErr w:type="spellEnd"/>
      <w:r w:rsidRPr="009A54C1">
        <w:rPr>
          <w:sz w:val="28"/>
          <w:szCs w:val="28"/>
        </w:rPr>
        <w:t xml:space="preserve"> </w:t>
      </w:r>
      <w:proofErr w:type="spellStart"/>
      <w:r w:rsidRPr="009A54C1">
        <w:rPr>
          <w:sz w:val="28"/>
          <w:szCs w:val="28"/>
        </w:rPr>
        <w:t>державної</w:t>
      </w:r>
      <w:proofErr w:type="spellEnd"/>
      <w:r w:rsidRPr="009A54C1">
        <w:rPr>
          <w:sz w:val="28"/>
          <w:szCs w:val="28"/>
        </w:rPr>
        <w:t xml:space="preserve"> </w:t>
      </w:r>
      <w:proofErr w:type="spellStart"/>
      <w:r w:rsidRPr="009A54C1">
        <w:rPr>
          <w:sz w:val="28"/>
          <w:szCs w:val="28"/>
        </w:rPr>
        <w:t>регуляторної</w:t>
      </w:r>
      <w:proofErr w:type="spellEnd"/>
      <w:r w:rsidRPr="009A54C1">
        <w:rPr>
          <w:sz w:val="28"/>
          <w:szCs w:val="28"/>
        </w:rPr>
        <w:t xml:space="preserve"> </w:t>
      </w:r>
      <w:proofErr w:type="spellStart"/>
      <w:r w:rsidRPr="009A54C1">
        <w:rPr>
          <w:sz w:val="28"/>
          <w:szCs w:val="28"/>
        </w:rPr>
        <w:t>політики</w:t>
      </w:r>
      <w:proofErr w:type="spellEnd"/>
      <w:r w:rsidRPr="009A54C1">
        <w:rPr>
          <w:sz w:val="28"/>
          <w:szCs w:val="28"/>
        </w:rPr>
        <w:t xml:space="preserve"> у </w:t>
      </w:r>
      <w:proofErr w:type="spellStart"/>
      <w:r w:rsidRPr="009A54C1">
        <w:rPr>
          <w:sz w:val="28"/>
          <w:szCs w:val="28"/>
        </w:rPr>
        <w:t>сфері</w:t>
      </w:r>
      <w:proofErr w:type="spellEnd"/>
      <w:r w:rsidRPr="009A54C1">
        <w:rPr>
          <w:sz w:val="28"/>
          <w:szCs w:val="28"/>
        </w:rPr>
        <w:t xml:space="preserve"> </w:t>
      </w:r>
      <w:proofErr w:type="spellStart"/>
      <w:r w:rsidRPr="009A54C1">
        <w:rPr>
          <w:sz w:val="28"/>
          <w:szCs w:val="28"/>
        </w:rPr>
        <w:t>господарської</w:t>
      </w:r>
      <w:proofErr w:type="spellEnd"/>
      <w:r w:rsidRPr="009A54C1">
        <w:rPr>
          <w:sz w:val="28"/>
          <w:szCs w:val="28"/>
        </w:rPr>
        <w:t xml:space="preserve"> </w:t>
      </w:r>
      <w:proofErr w:type="spellStart"/>
      <w:r w:rsidRPr="009A54C1">
        <w:rPr>
          <w:sz w:val="28"/>
          <w:szCs w:val="28"/>
        </w:rPr>
        <w:t>діяльності</w:t>
      </w:r>
      <w:proofErr w:type="spellEnd"/>
      <w:r w:rsidRPr="009A54C1">
        <w:rPr>
          <w:sz w:val="28"/>
          <w:szCs w:val="28"/>
        </w:rPr>
        <w:t xml:space="preserve">, а </w:t>
      </w:r>
      <w:proofErr w:type="spellStart"/>
      <w:r w:rsidRPr="009A54C1">
        <w:rPr>
          <w:sz w:val="28"/>
          <w:szCs w:val="28"/>
        </w:rPr>
        <w:t>також</w:t>
      </w:r>
      <w:proofErr w:type="spellEnd"/>
      <w:r w:rsidRPr="009A54C1">
        <w:rPr>
          <w:sz w:val="28"/>
          <w:szCs w:val="28"/>
        </w:rPr>
        <w:t xml:space="preserve"> </w:t>
      </w:r>
      <w:proofErr w:type="spellStart"/>
      <w:r w:rsidRPr="009A54C1">
        <w:rPr>
          <w:sz w:val="28"/>
          <w:szCs w:val="28"/>
        </w:rPr>
        <w:t>інформувати</w:t>
      </w:r>
      <w:proofErr w:type="spellEnd"/>
      <w:r>
        <w:rPr>
          <w:sz w:val="28"/>
          <w:szCs w:val="28"/>
        </w:rPr>
        <w:t xml:space="preserve"> Сектор</w:t>
      </w:r>
      <w:r w:rsidRPr="009A54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 w:rsidRPr="009A54C1">
        <w:rPr>
          <w:sz w:val="28"/>
          <w:szCs w:val="28"/>
        </w:rPr>
        <w:t xml:space="preserve"> </w:t>
      </w:r>
      <w:proofErr w:type="spellStart"/>
      <w:r w:rsidRPr="009A54C1">
        <w:rPr>
          <w:sz w:val="28"/>
          <w:szCs w:val="28"/>
        </w:rPr>
        <w:t>регуляторн</w:t>
      </w:r>
      <w:r>
        <w:rPr>
          <w:sz w:val="28"/>
          <w:szCs w:val="28"/>
        </w:rPr>
        <w:t>ої</w:t>
      </w:r>
      <w:proofErr w:type="spellEnd"/>
      <w:r w:rsidRPr="009A54C1">
        <w:rPr>
          <w:sz w:val="28"/>
          <w:szCs w:val="28"/>
        </w:rPr>
        <w:t xml:space="preserve"> </w:t>
      </w:r>
      <w:proofErr w:type="spellStart"/>
      <w:r w:rsidRPr="009A54C1">
        <w:rPr>
          <w:sz w:val="28"/>
          <w:szCs w:val="28"/>
        </w:rPr>
        <w:t>служб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Волинській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 w:rsidRPr="009A54C1">
        <w:rPr>
          <w:sz w:val="28"/>
          <w:szCs w:val="28"/>
        </w:rPr>
        <w:t xml:space="preserve"> про </w:t>
      </w:r>
      <w:proofErr w:type="spellStart"/>
      <w:r w:rsidRPr="009A54C1">
        <w:rPr>
          <w:sz w:val="28"/>
          <w:szCs w:val="28"/>
        </w:rPr>
        <w:t>прийняте</w:t>
      </w:r>
      <w:proofErr w:type="spellEnd"/>
      <w:r w:rsidRPr="009A54C1">
        <w:rPr>
          <w:sz w:val="28"/>
          <w:szCs w:val="28"/>
        </w:rPr>
        <w:t xml:space="preserve"> </w:t>
      </w:r>
      <w:proofErr w:type="spellStart"/>
      <w:r w:rsidRPr="009A54C1">
        <w:rPr>
          <w:sz w:val="28"/>
          <w:szCs w:val="28"/>
        </w:rPr>
        <w:t>рішення</w:t>
      </w:r>
      <w:proofErr w:type="spellEnd"/>
      <w:r w:rsidRPr="009A54C1">
        <w:rPr>
          <w:sz w:val="28"/>
          <w:szCs w:val="28"/>
        </w:rPr>
        <w:t>.</w:t>
      </w:r>
    </w:p>
    <w:p w:rsidR="000D5BB2" w:rsidRPr="00440D34" w:rsidRDefault="000D5BB2" w:rsidP="000D5BB2">
      <w:pPr>
        <w:ind w:firstLine="567"/>
        <w:jc w:val="both"/>
        <w:rPr>
          <w:i/>
          <w:sz w:val="28"/>
          <w:szCs w:val="28"/>
        </w:rPr>
      </w:pPr>
    </w:p>
    <w:p w:rsidR="006913A7" w:rsidRDefault="006913A7" w:rsidP="009F057F">
      <w:pPr>
        <w:jc w:val="right"/>
        <w:rPr>
          <w:sz w:val="28"/>
          <w:szCs w:val="28"/>
          <w:lang w:val="uk-UA"/>
        </w:rPr>
      </w:pPr>
    </w:p>
    <w:p w:rsidR="006913A7" w:rsidRDefault="006913A7" w:rsidP="009F057F">
      <w:pPr>
        <w:jc w:val="right"/>
        <w:rPr>
          <w:sz w:val="28"/>
          <w:szCs w:val="28"/>
          <w:lang w:val="uk-UA"/>
        </w:rPr>
      </w:pPr>
    </w:p>
    <w:p w:rsidR="006913A7" w:rsidRDefault="006913A7" w:rsidP="009F057F">
      <w:pPr>
        <w:jc w:val="right"/>
        <w:rPr>
          <w:sz w:val="28"/>
          <w:szCs w:val="28"/>
          <w:lang w:val="uk-UA"/>
        </w:rPr>
      </w:pPr>
    </w:p>
    <w:p w:rsidR="006913A7" w:rsidRPr="00D76B0F" w:rsidRDefault="006913A7" w:rsidP="009F057F">
      <w:pPr>
        <w:jc w:val="right"/>
        <w:rPr>
          <w:sz w:val="28"/>
          <w:szCs w:val="28"/>
          <w:lang w:val="uk-UA"/>
        </w:rPr>
      </w:pPr>
    </w:p>
    <w:p w:rsidR="00BA0E4B" w:rsidRDefault="00BA0E4B" w:rsidP="00867370">
      <w:pPr>
        <w:ind w:firstLine="708"/>
        <w:rPr>
          <w:b/>
          <w:sz w:val="28"/>
          <w:lang w:val="uk-UA"/>
        </w:rPr>
      </w:pPr>
    </w:p>
    <w:p w:rsidR="00003297" w:rsidRDefault="00003297" w:rsidP="00003297">
      <w:pPr>
        <w:ind w:firstLine="708"/>
        <w:rPr>
          <w:b/>
          <w:sz w:val="28"/>
        </w:rPr>
      </w:pPr>
      <w:r>
        <w:rPr>
          <w:b/>
          <w:sz w:val="28"/>
          <w:lang w:val="uk-UA"/>
        </w:rPr>
        <w:t>Голова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К.М.Ляпіна</w:t>
      </w:r>
    </w:p>
    <w:p w:rsidR="00742BE0" w:rsidRDefault="00742BE0" w:rsidP="00003297">
      <w:pPr>
        <w:ind w:firstLine="708"/>
        <w:rPr>
          <w:sz w:val="16"/>
          <w:szCs w:val="16"/>
          <w:lang w:val="uk-UA"/>
        </w:rPr>
      </w:pPr>
    </w:p>
    <w:p w:rsidR="00003297" w:rsidRDefault="00003297" w:rsidP="00003297">
      <w:pPr>
        <w:ind w:firstLine="708"/>
        <w:rPr>
          <w:sz w:val="16"/>
          <w:szCs w:val="16"/>
          <w:lang w:val="uk-UA"/>
        </w:rPr>
      </w:pPr>
    </w:p>
    <w:p w:rsidR="00003297" w:rsidRPr="00742BE0" w:rsidRDefault="00742BE0" w:rsidP="00003297">
      <w:pPr>
        <w:ind w:firstLine="708"/>
        <w:rPr>
          <w:lang w:val="uk-UA"/>
        </w:rPr>
      </w:pPr>
      <w:r>
        <w:rPr>
          <w:sz w:val="16"/>
          <w:szCs w:val="16"/>
          <w:lang w:val="uk-UA"/>
        </w:rPr>
        <w:t>Греков 066 733 6867</w:t>
      </w:r>
    </w:p>
    <w:p w:rsidR="00B61BAD" w:rsidRDefault="00742BE0"/>
    <w:sectPr w:rsidR="00B61BAD" w:rsidSect="00BA0E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97"/>
    <w:rsid w:val="00003297"/>
    <w:rsid w:val="00041003"/>
    <w:rsid w:val="000D5BB2"/>
    <w:rsid w:val="000E314F"/>
    <w:rsid w:val="002042CD"/>
    <w:rsid w:val="00333694"/>
    <w:rsid w:val="00395E17"/>
    <w:rsid w:val="00440D34"/>
    <w:rsid w:val="00442D50"/>
    <w:rsid w:val="0056660A"/>
    <w:rsid w:val="00602150"/>
    <w:rsid w:val="00622074"/>
    <w:rsid w:val="006316A2"/>
    <w:rsid w:val="00654DC2"/>
    <w:rsid w:val="00664C34"/>
    <w:rsid w:val="006778EA"/>
    <w:rsid w:val="006913A7"/>
    <w:rsid w:val="007224B1"/>
    <w:rsid w:val="00740075"/>
    <w:rsid w:val="00742BE0"/>
    <w:rsid w:val="007B31F3"/>
    <w:rsid w:val="00867370"/>
    <w:rsid w:val="00921C8C"/>
    <w:rsid w:val="00934DE2"/>
    <w:rsid w:val="00952518"/>
    <w:rsid w:val="009F057F"/>
    <w:rsid w:val="00A02AE2"/>
    <w:rsid w:val="00AA7DD7"/>
    <w:rsid w:val="00AB5452"/>
    <w:rsid w:val="00BA0E4B"/>
    <w:rsid w:val="00BB6AEC"/>
    <w:rsid w:val="00C848AC"/>
    <w:rsid w:val="00CC3C47"/>
    <w:rsid w:val="00D66E44"/>
    <w:rsid w:val="00D67A6D"/>
    <w:rsid w:val="00D76B0F"/>
    <w:rsid w:val="00D76B5E"/>
    <w:rsid w:val="00D97AAD"/>
    <w:rsid w:val="00DA2F98"/>
    <w:rsid w:val="00DD232A"/>
    <w:rsid w:val="00EE43B2"/>
    <w:rsid w:val="00FA24E6"/>
    <w:rsid w:val="00FB02BC"/>
    <w:rsid w:val="00FC34EA"/>
    <w:rsid w:val="00FF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5">
    <w:name w:val="rvts15"/>
    <w:basedOn w:val="a0"/>
    <w:rsid w:val="00867370"/>
  </w:style>
  <w:style w:type="character" w:customStyle="1" w:styleId="apple-converted-space">
    <w:name w:val="apple-converted-space"/>
    <w:basedOn w:val="a0"/>
    <w:rsid w:val="00867370"/>
  </w:style>
  <w:style w:type="character" w:styleId="a5">
    <w:name w:val="Strong"/>
    <w:uiPriority w:val="22"/>
    <w:qFormat/>
    <w:rsid w:val="00740075"/>
    <w:rPr>
      <w:b/>
      <w:bCs/>
    </w:rPr>
  </w:style>
  <w:style w:type="character" w:customStyle="1" w:styleId="apple-style-span">
    <w:name w:val="apple-style-span"/>
    <w:rsid w:val="00740075"/>
  </w:style>
  <w:style w:type="paragraph" w:styleId="HTML">
    <w:name w:val="HTML Preformatted"/>
    <w:basedOn w:val="a"/>
    <w:link w:val="HTML0"/>
    <w:uiPriority w:val="99"/>
    <w:unhideWhenUsed/>
    <w:rsid w:val="000D5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D5BB2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857F0-415C-49E7-984F-864419DF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Греков</cp:lastModifiedBy>
  <cp:revision>3</cp:revision>
  <dcterms:created xsi:type="dcterms:W3CDTF">2018-01-25T11:56:00Z</dcterms:created>
  <dcterms:modified xsi:type="dcterms:W3CDTF">2018-01-25T12:00:00Z</dcterms:modified>
</cp:coreProperties>
</file>