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4C3" w:rsidRPr="0029586A" w:rsidRDefault="004034C3" w:rsidP="004034C3">
      <w:pPr>
        <w:jc w:val="center"/>
        <w:rPr>
          <w:sz w:val="28"/>
          <w:szCs w:val="28"/>
          <w:lang w:val="uk-UA"/>
        </w:rPr>
      </w:pPr>
    </w:p>
    <w:p w:rsidR="004034C3" w:rsidRPr="0029586A" w:rsidRDefault="004034C3" w:rsidP="004034C3">
      <w:pPr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48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4C3" w:rsidRPr="0029586A" w:rsidRDefault="004034C3" w:rsidP="004034C3">
      <w:pPr>
        <w:spacing w:after="120"/>
        <w:jc w:val="center"/>
        <w:rPr>
          <w:b/>
          <w:sz w:val="29"/>
          <w:szCs w:val="29"/>
          <w:lang w:val="uk-UA"/>
        </w:rPr>
      </w:pPr>
      <w:r w:rsidRPr="0029586A">
        <w:rPr>
          <w:b/>
          <w:sz w:val="29"/>
          <w:szCs w:val="29"/>
          <w:lang w:val="uk-UA"/>
        </w:rPr>
        <w:t xml:space="preserve">ДЕРЖАВНА </w:t>
      </w:r>
      <w:r>
        <w:rPr>
          <w:b/>
          <w:sz w:val="29"/>
          <w:szCs w:val="29"/>
          <w:lang w:val="uk-UA"/>
        </w:rPr>
        <w:t xml:space="preserve">РЕГУЛЯТОРНА </w:t>
      </w:r>
      <w:r w:rsidRPr="0029586A">
        <w:rPr>
          <w:b/>
          <w:sz w:val="29"/>
          <w:szCs w:val="29"/>
          <w:lang w:val="uk-UA"/>
        </w:rPr>
        <w:t xml:space="preserve">СЛУЖБА УКРАЇНИ </w:t>
      </w:r>
    </w:p>
    <w:tbl>
      <w:tblPr>
        <w:tblW w:w="0" w:type="auto"/>
        <w:tblLook w:val="01E0"/>
      </w:tblPr>
      <w:tblGrid>
        <w:gridCol w:w="4785"/>
        <w:gridCol w:w="4785"/>
      </w:tblGrid>
      <w:tr w:rsidR="004034C3" w:rsidRPr="0029586A" w:rsidTr="00355789">
        <w:tc>
          <w:tcPr>
            <w:tcW w:w="4785" w:type="dxa"/>
          </w:tcPr>
          <w:p w:rsidR="004034C3" w:rsidRPr="0029586A" w:rsidRDefault="004034C3" w:rsidP="00355789">
            <w:pPr>
              <w:rPr>
                <w:lang w:val="uk-UA"/>
              </w:rPr>
            </w:pPr>
            <w:r w:rsidRPr="0029586A">
              <w:rPr>
                <w:lang w:val="uk-UA"/>
              </w:rPr>
              <w:t>вул. Арсенальна, 9/11 м. Київ 01011</w:t>
            </w:r>
          </w:p>
        </w:tc>
        <w:tc>
          <w:tcPr>
            <w:tcW w:w="4785" w:type="dxa"/>
          </w:tcPr>
          <w:p w:rsidR="004034C3" w:rsidRPr="0029586A" w:rsidRDefault="004034C3" w:rsidP="00355789">
            <w:pPr>
              <w:jc w:val="right"/>
              <w:rPr>
                <w:lang w:val="uk-UA"/>
              </w:rPr>
            </w:pPr>
            <w:r w:rsidRPr="0029586A">
              <w:rPr>
                <w:lang w:val="uk-UA"/>
              </w:rPr>
              <w:t xml:space="preserve">       тел. (044) 254-56-73, факс 254-43-93</w:t>
            </w:r>
          </w:p>
          <w:p w:rsidR="004034C3" w:rsidRPr="0029586A" w:rsidRDefault="004034C3" w:rsidP="00355789">
            <w:pPr>
              <w:jc w:val="right"/>
              <w:rPr>
                <w:lang w:val="uk-UA"/>
              </w:rPr>
            </w:pPr>
            <w:r w:rsidRPr="0029586A">
              <w:rPr>
                <w:lang w:val="uk-UA"/>
              </w:rPr>
              <w:t>e-</w:t>
            </w:r>
            <w:proofErr w:type="spellStart"/>
            <w:r w:rsidRPr="0029586A">
              <w:rPr>
                <w:lang w:val="uk-UA"/>
              </w:rPr>
              <w:t>ma</w:t>
            </w:r>
            <w:r>
              <w:rPr>
                <w:lang w:val="uk-UA"/>
              </w:rPr>
              <w:t>і</w:t>
            </w:r>
            <w:r w:rsidRPr="0029586A">
              <w:rPr>
                <w:lang w:val="uk-UA"/>
              </w:rPr>
              <w:t>l</w:t>
            </w:r>
            <w:proofErr w:type="spellEnd"/>
            <w:r w:rsidRPr="0029586A">
              <w:rPr>
                <w:lang w:val="uk-UA"/>
              </w:rPr>
              <w:t xml:space="preserve">: </w:t>
            </w:r>
            <w:proofErr w:type="spellStart"/>
            <w:r>
              <w:rPr>
                <w:lang w:val="uk-UA"/>
              </w:rPr>
              <w:t>і</w:t>
            </w:r>
            <w:r w:rsidRPr="0029586A">
              <w:rPr>
                <w:lang w:val="uk-UA"/>
              </w:rPr>
              <w:t>nform</w:t>
            </w:r>
            <w:proofErr w:type="spellEnd"/>
            <w:r w:rsidRPr="0029586A">
              <w:rPr>
                <w:lang w:val="uk-UA"/>
              </w:rPr>
              <w:t>@</w:t>
            </w:r>
            <w:proofErr w:type="spellStart"/>
            <w:r w:rsidRPr="0029586A">
              <w:rPr>
                <w:lang w:val="uk-UA"/>
              </w:rPr>
              <w:t>dkrp.gov.ua</w:t>
            </w:r>
            <w:proofErr w:type="spellEnd"/>
          </w:p>
        </w:tc>
      </w:tr>
    </w:tbl>
    <w:p w:rsidR="004034C3" w:rsidRPr="0029586A" w:rsidRDefault="004034C3" w:rsidP="004034C3">
      <w:pPr>
        <w:pBdr>
          <w:top w:val="thinThickSmallGap" w:sz="24" w:space="1" w:color="auto"/>
        </w:pBdr>
        <w:tabs>
          <w:tab w:val="left" w:pos="2002"/>
          <w:tab w:val="left" w:pos="3780"/>
        </w:tabs>
        <w:rPr>
          <w:sz w:val="28"/>
          <w:u w:val="single"/>
          <w:lang w:val="uk-UA"/>
        </w:rPr>
      </w:pPr>
      <w:r w:rsidRPr="0029586A">
        <w:rPr>
          <w:sz w:val="28"/>
          <w:lang w:val="uk-UA"/>
        </w:rPr>
        <w:t>Від __________ №___________</w:t>
      </w:r>
    </w:p>
    <w:p w:rsidR="004034C3" w:rsidRPr="00BB2E40" w:rsidRDefault="004034C3" w:rsidP="004034C3">
      <w:pPr>
        <w:jc w:val="right"/>
        <w:rPr>
          <w:b/>
          <w:sz w:val="28"/>
          <w:szCs w:val="28"/>
          <w:lang w:val="uk-UA"/>
        </w:rPr>
      </w:pPr>
      <w:proofErr w:type="spellStart"/>
      <w:r w:rsidRPr="00BB2E40">
        <w:rPr>
          <w:b/>
          <w:sz w:val="28"/>
          <w:szCs w:val="28"/>
          <w:lang w:val="uk-UA"/>
        </w:rPr>
        <w:t>Голобська</w:t>
      </w:r>
      <w:proofErr w:type="spellEnd"/>
      <w:r w:rsidRPr="00BB2E40">
        <w:rPr>
          <w:b/>
          <w:sz w:val="28"/>
          <w:szCs w:val="28"/>
          <w:lang w:val="uk-UA"/>
        </w:rPr>
        <w:t xml:space="preserve"> селищна рада,</w:t>
      </w:r>
    </w:p>
    <w:p w:rsidR="00A6306A" w:rsidRDefault="00A6306A" w:rsidP="00A6306A">
      <w:pPr>
        <w:jc w:val="right"/>
        <w:rPr>
          <w:sz w:val="28"/>
          <w:szCs w:val="28"/>
          <w:lang w:val="uk-UA"/>
        </w:rPr>
      </w:pPr>
      <w:r w:rsidRPr="00EE1DCC">
        <w:rPr>
          <w:sz w:val="28"/>
          <w:szCs w:val="28"/>
          <w:lang w:val="uk-UA"/>
        </w:rPr>
        <w:t>вул. Ковельська буд.1</w:t>
      </w:r>
      <w:r>
        <w:rPr>
          <w:sz w:val="28"/>
          <w:szCs w:val="28"/>
          <w:lang w:val="uk-UA"/>
        </w:rPr>
        <w:t>,</w:t>
      </w:r>
    </w:p>
    <w:p w:rsidR="00A6306A" w:rsidRPr="00EE1DCC" w:rsidRDefault="00A6306A" w:rsidP="00A6306A">
      <w:pPr>
        <w:jc w:val="right"/>
        <w:rPr>
          <w:sz w:val="28"/>
          <w:szCs w:val="28"/>
          <w:lang w:val="uk-UA"/>
        </w:rPr>
      </w:pPr>
      <w:r w:rsidRPr="00EE1DCC">
        <w:rPr>
          <w:sz w:val="28"/>
          <w:szCs w:val="28"/>
          <w:lang w:val="uk-UA"/>
        </w:rPr>
        <w:t xml:space="preserve">смт. </w:t>
      </w:r>
      <w:proofErr w:type="spellStart"/>
      <w:r w:rsidRPr="00EE1DCC">
        <w:rPr>
          <w:sz w:val="28"/>
          <w:szCs w:val="28"/>
          <w:lang w:val="uk-UA"/>
        </w:rPr>
        <w:t>Голоби</w:t>
      </w:r>
      <w:proofErr w:type="spellEnd"/>
      <w:r>
        <w:rPr>
          <w:sz w:val="28"/>
          <w:szCs w:val="28"/>
          <w:lang w:val="uk-UA"/>
        </w:rPr>
        <w:t>,</w:t>
      </w:r>
    </w:p>
    <w:p w:rsidR="00A6306A" w:rsidRPr="00EE1DCC" w:rsidRDefault="00A6306A" w:rsidP="00A6306A">
      <w:pPr>
        <w:jc w:val="right"/>
        <w:rPr>
          <w:sz w:val="28"/>
          <w:szCs w:val="28"/>
          <w:lang w:val="uk-UA"/>
        </w:rPr>
      </w:pPr>
      <w:r w:rsidRPr="00EE1DCC">
        <w:rPr>
          <w:sz w:val="28"/>
          <w:szCs w:val="28"/>
          <w:lang w:val="uk-UA"/>
        </w:rPr>
        <w:t>Ковельський район</w:t>
      </w:r>
      <w:r>
        <w:rPr>
          <w:sz w:val="28"/>
          <w:szCs w:val="28"/>
          <w:lang w:val="uk-UA"/>
        </w:rPr>
        <w:t>,</w:t>
      </w:r>
    </w:p>
    <w:p w:rsidR="00EE1DCC" w:rsidRPr="00EE1DCC" w:rsidRDefault="00EE1DCC" w:rsidP="00EE1DCC">
      <w:pPr>
        <w:jc w:val="right"/>
        <w:rPr>
          <w:sz w:val="28"/>
          <w:szCs w:val="28"/>
          <w:lang w:val="uk-UA"/>
        </w:rPr>
      </w:pPr>
      <w:r w:rsidRPr="00EE1DCC">
        <w:rPr>
          <w:sz w:val="28"/>
          <w:szCs w:val="28"/>
          <w:lang w:val="uk-UA"/>
        </w:rPr>
        <w:t>Волинська область</w:t>
      </w:r>
      <w:r w:rsidR="00A6306A">
        <w:rPr>
          <w:sz w:val="28"/>
          <w:szCs w:val="28"/>
          <w:lang w:val="uk-UA"/>
        </w:rPr>
        <w:t xml:space="preserve">, </w:t>
      </w:r>
      <w:r w:rsidR="00A6306A" w:rsidRPr="00EE1DCC">
        <w:rPr>
          <w:sz w:val="28"/>
          <w:szCs w:val="28"/>
          <w:lang w:val="uk-UA"/>
        </w:rPr>
        <w:t>45070</w:t>
      </w:r>
    </w:p>
    <w:p w:rsidR="004034C3" w:rsidRDefault="004034C3" w:rsidP="004034C3">
      <w:pPr>
        <w:jc w:val="right"/>
        <w:rPr>
          <w:sz w:val="28"/>
          <w:szCs w:val="28"/>
          <w:lang w:val="uk-UA"/>
        </w:rPr>
      </w:pPr>
    </w:p>
    <w:p w:rsidR="00A6306A" w:rsidRPr="00DD3052" w:rsidRDefault="00A6306A" w:rsidP="00A6306A">
      <w:pPr>
        <w:rPr>
          <w:i/>
          <w:sz w:val="28"/>
          <w:szCs w:val="28"/>
          <w:lang w:val="uk-UA"/>
        </w:rPr>
      </w:pPr>
      <w:r w:rsidRPr="00DD3052">
        <w:rPr>
          <w:i/>
          <w:sz w:val="28"/>
          <w:szCs w:val="28"/>
          <w:lang w:val="uk-UA"/>
        </w:rPr>
        <w:t>Щодо надання пропозицій</w:t>
      </w:r>
    </w:p>
    <w:p w:rsidR="00A6306A" w:rsidRPr="00DD3052" w:rsidRDefault="00A6306A" w:rsidP="00A6306A">
      <w:pPr>
        <w:rPr>
          <w:i/>
          <w:sz w:val="28"/>
          <w:szCs w:val="28"/>
          <w:lang w:val="uk-UA"/>
        </w:rPr>
      </w:pPr>
      <w:r w:rsidRPr="00DD3052">
        <w:rPr>
          <w:i/>
          <w:sz w:val="28"/>
          <w:szCs w:val="28"/>
          <w:lang w:val="uk-UA"/>
        </w:rPr>
        <w:t xml:space="preserve">з удосконалення проекту </w:t>
      </w:r>
    </w:p>
    <w:p w:rsidR="00A6306A" w:rsidRPr="00DD3052" w:rsidRDefault="00A6306A" w:rsidP="00A6306A">
      <w:pPr>
        <w:rPr>
          <w:i/>
          <w:sz w:val="28"/>
          <w:szCs w:val="28"/>
          <w:lang w:val="uk-UA"/>
        </w:rPr>
      </w:pPr>
      <w:r w:rsidRPr="00DD3052">
        <w:rPr>
          <w:i/>
          <w:sz w:val="28"/>
          <w:szCs w:val="28"/>
          <w:lang w:val="uk-UA"/>
        </w:rPr>
        <w:t>регуляторного акта</w:t>
      </w:r>
    </w:p>
    <w:p w:rsidR="00A6306A" w:rsidRPr="00EA76DB" w:rsidRDefault="00A6306A" w:rsidP="004034C3">
      <w:pPr>
        <w:jc w:val="right"/>
        <w:rPr>
          <w:sz w:val="28"/>
          <w:szCs w:val="28"/>
          <w:lang w:val="uk-UA"/>
        </w:rPr>
      </w:pPr>
    </w:p>
    <w:p w:rsidR="00F52F35" w:rsidRDefault="004034C3" w:rsidP="00A6306A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EA76DB">
        <w:rPr>
          <w:sz w:val="28"/>
          <w:szCs w:val="28"/>
          <w:lang w:val="uk-UA"/>
        </w:rPr>
        <w:t xml:space="preserve">Державною </w:t>
      </w:r>
      <w:r>
        <w:rPr>
          <w:sz w:val="28"/>
          <w:szCs w:val="28"/>
          <w:lang w:val="uk-UA"/>
        </w:rPr>
        <w:t xml:space="preserve">регуляторною </w:t>
      </w:r>
      <w:r w:rsidRPr="00EA76DB">
        <w:rPr>
          <w:sz w:val="28"/>
          <w:szCs w:val="28"/>
          <w:lang w:val="uk-UA"/>
        </w:rPr>
        <w:t>службою України у відповідності до Закону України «Про засади державної регуляторної політики у сфері господарської діяльності» та постанови Кабінету Міністрів України від 23.09.2014 № 634 «Про порядок підготовки пропозицій щодо удосконалення проектів регуляторних актів, які розробляються органами місцевого самоврядування» розглянуто проект регуляторн</w:t>
      </w:r>
      <w:r>
        <w:rPr>
          <w:sz w:val="28"/>
          <w:szCs w:val="28"/>
          <w:lang w:val="uk-UA"/>
        </w:rPr>
        <w:t>ого</w:t>
      </w:r>
      <w:r w:rsidRPr="00EA76DB">
        <w:rPr>
          <w:sz w:val="28"/>
          <w:szCs w:val="28"/>
          <w:lang w:val="uk-UA"/>
        </w:rPr>
        <w:t xml:space="preserve"> акт</w:t>
      </w:r>
      <w:r>
        <w:rPr>
          <w:sz w:val="28"/>
          <w:szCs w:val="28"/>
          <w:lang w:val="uk-UA"/>
        </w:rPr>
        <w:t>у</w:t>
      </w:r>
      <w:r w:rsidRPr="00EA76D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Голобської</w:t>
      </w:r>
      <w:proofErr w:type="spellEnd"/>
      <w:r>
        <w:rPr>
          <w:sz w:val="28"/>
          <w:szCs w:val="28"/>
          <w:lang w:val="uk-UA"/>
        </w:rPr>
        <w:t xml:space="preserve"> селищної</w:t>
      </w:r>
      <w:r w:rsidRPr="00EA76DB">
        <w:rPr>
          <w:sz w:val="28"/>
          <w:szCs w:val="28"/>
          <w:lang w:val="uk-UA"/>
        </w:rPr>
        <w:t xml:space="preserve"> ради </w:t>
      </w:r>
      <w:r w:rsidR="00A6306A">
        <w:rPr>
          <w:sz w:val="28"/>
          <w:szCs w:val="28"/>
          <w:lang w:val="uk-UA"/>
        </w:rPr>
        <w:t>«</w:t>
      </w:r>
      <w:r w:rsidR="000F5CA9">
        <w:rPr>
          <w:sz w:val="28"/>
          <w:szCs w:val="28"/>
          <w:lang w:val="uk-UA"/>
        </w:rPr>
        <w:t>Про встановлення</w:t>
      </w:r>
      <w:r w:rsidR="002D3907">
        <w:rPr>
          <w:sz w:val="28"/>
          <w:szCs w:val="28"/>
          <w:lang w:val="uk-UA"/>
        </w:rPr>
        <w:t xml:space="preserve"> </w:t>
      </w:r>
      <w:r w:rsidR="00212D9E">
        <w:rPr>
          <w:sz w:val="28"/>
          <w:szCs w:val="28"/>
          <w:lang w:val="uk-UA"/>
        </w:rPr>
        <w:t>ставок земельного податку на 2019 рік</w:t>
      </w:r>
      <w:r w:rsidR="00A6306A">
        <w:rPr>
          <w:sz w:val="28"/>
          <w:szCs w:val="28"/>
          <w:lang w:val="uk-UA"/>
        </w:rPr>
        <w:t>»</w:t>
      </w:r>
      <w:r w:rsidRPr="00EA76DB">
        <w:rPr>
          <w:sz w:val="28"/>
          <w:szCs w:val="28"/>
          <w:lang w:val="uk-UA"/>
        </w:rPr>
        <w:t xml:space="preserve"> </w:t>
      </w:r>
      <w:r w:rsidR="00A6306A" w:rsidRPr="005F759F">
        <w:rPr>
          <w:sz w:val="28"/>
          <w:szCs w:val="28"/>
          <w:lang w:val="uk-UA"/>
        </w:rPr>
        <w:t xml:space="preserve">та документи, що надані до нього листом </w:t>
      </w:r>
      <w:proofErr w:type="spellStart"/>
      <w:r w:rsidR="00A6306A">
        <w:rPr>
          <w:sz w:val="28"/>
          <w:szCs w:val="28"/>
          <w:lang w:val="uk-UA"/>
        </w:rPr>
        <w:t>Голобської</w:t>
      </w:r>
      <w:proofErr w:type="spellEnd"/>
      <w:r w:rsidR="00A6306A">
        <w:rPr>
          <w:sz w:val="28"/>
          <w:szCs w:val="28"/>
          <w:lang w:val="uk-UA"/>
        </w:rPr>
        <w:t xml:space="preserve"> селищної</w:t>
      </w:r>
      <w:r w:rsidR="00A6306A" w:rsidRPr="00EA76DB">
        <w:rPr>
          <w:sz w:val="28"/>
          <w:szCs w:val="28"/>
          <w:lang w:val="uk-UA"/>
        </w:rPr>
        <w:t xml:space="preserve"> ради</w:t>
      </w:r>
      <w:r w:rsidR="00A6306A" w:rsidRPr="005F759F">
        <w:rPr>
          <w:sz w:val="28"/>
          <w:szCs w:val="28"/>
          <w:lang w:val="uk-UA"/>
        </w:rPr>
        <w:t xml:space="preserve"> від </w:t>
      </w:r>
      <w:r w:rsidR="002D3907">
        <w:rPr>
          <w:sz w:val="28"/>
          <w:szCs w:val="28"/>
          <w:lang w:val="uk-UA"/>
        </w:rPr>
        <w:t>16</w:t>
      </w:r>
      <w:r w:rsidR="00A6306A" w:rsidRPr="005F759F">
        <w:rPr>
          <w:sz w:val="28"/>
          <w:szCs w:val="28"/>
          <w:lang w:val="uk-UA"/>
        </w:rPr>
        <w:t>.0</w:t>
      </w:r>
      <w:r w:rsidR="00A6306A">
        <w:rPr>
          <w:sz w:val="28"/>
          <w:szCs w:val="28"/>
          <w:lang w:val="uk-UA"/>
        </w:rPr>
        <w:t>5</w:t>
      </w:r>
      <w:r w:rsidR="00A6306A" w:rsidRPr="005F759F">
        <w:rPr>
          <w:sz w:val="28"/>
          <w:szCs w:val="28"/>
          <w:lang w:val="uk-UA"/>
        </w:rPr>
        <w:t xml:space="preserve">.2018 № </w:t>
      </w:r>
      <w:r w:rsidR="00D70F9F">
        <w:rPr>
          <w:sz w:val="28"/>
          <w:szCs w:val="28"/>
          <w:lang w:val="uk-UA"/>
        </w:rPr>
        <w:t>376</w:t>
      </w:r>
      <w:r w:rsidR="002D3907">
        <w:rPr>
          <w:sz w:val="28"/>
          <w:szCs w:val="28"/>
          <w:lang w:val="uk-UA"/>
        </w:rPr>
        <w:t>/3.5</w:t>
      </w:r>
      <w:r w:rsidR="000F5CA9">
        <w:rPr>
          <w:sz w:val="28"/>
          <w:szCs w:val="28"/>
          <w:lang w:val="uk-UA"/>
        </w:rPr>
        <w:t xml:space="preserve"> , і повідомляє</w:t>
      </w:r>
      <w:r w:rsidR="00F52F35">
        <w:rPr>
          <w:sz w:val="28"/>
          <w:szCs w:val="28"/>
          <w:lang w:val="uk-UA"/>
        </w:rPr>
        <w:t>.</w:t>
      </w:r>
    </w:p>
    <w:p w:rsidR="00F52F35" w:rsidRDefault="00F52F35" w:rsidP="00F52F35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Пунктом 12.3 статті 12 Податкового кодексу України (далі - ПКУ) встановлено, що с</w:t>
      </w:r>
      <w:r w:rsidRPr="006B3B15">
        <w:rPr>
          <w:color w:val="000000"/>
          <w:sz w:val="28"/>
          <w:szCs w:val="28"/>
          <w:shd w:val="clear" w:color="auto" w:fill="FFFFFF"/>
          <w:lang w:val="uk-UA"/>
        </w:rPr>
        <w:t>ільські, селищні, міські ради та ради об’єднаних територіальних громад, що створені згідно із законом та перспективним планом формування територій громад, в межах своїх повноважень приймають рішення про встановлення місцевих податків та зборів.</w:t>
      </w:r>
    </w:p>
    <w:p w:rsidR="00F52F35" w:rsidRPr="00466DE6" w:rsidRDefault="00F52F35" w:rsidP="00F52F35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466DE6">
        <w:rPr>
          <w:color w:val="000000"/>
          <w:sz w:val="28"/>
          <w:szCs w:val="28"/>
          <w:shd w:val="clear" w:color="auto" w:fill="FFFFFF"/>
        </w:rPr>
        <w:t>Встановлення</w:t>
      </w:r>
      <w:proofErr w:type="spellEnd"/>
      <w:r w:rsidRPr="00466DE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6DE6">
        <w:rPr>
          <w:color w:val="000000"/>
          <w:sz w:val="28"/>
          <w:szCs w:val="28"/>
          <w:shd w:val="clear" w:color="auto" w:fill="FFFFFF"/>
        </w:rPr>
        <w:t>місцевих</w:t>
      </w:r>
      <w:proofErr w:type="spellEnd"/>
      <w:r w:rsidRPr="00466DE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6DE6">
        <w:rPr>
          <w:color w:val="000000"/>
          <w:sz w:val="28"/>
          <w:szCs w:val="28"/>
          <w:shd w:val="clear" w:color="auto" w:fill="FFFFFF"/>
        </w:rPr>
        <w:t>податків</w:t>
      </w:r>
      <w:proofErr w:type="spellEnd"/>
      <w:r w:rsidRPr="00466DE6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466DE6">
        <w:rPr>
          <w:color w:val="000000"/>
          <w:sz w:val="28"/>
          <w:szCs w:val="28"/>
          <w:shd w:val="clear" w:color="auto" w:fill="FFFFFF"/>
        </w:rPr>
        <w:t>зборів</w:t>
      </w:r>
      <w:proofErr w:type="spellEnd"/>
      <w:r w:rsidRPr="00466DE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6DE6">
        <w:rPr>
          <w:color w:val="000000"/>
          <w:sz w:val="28"/>
          <w:szCs w:val="28"/>
          <w:shd w:val="clear" w:color="auto" w:fill="FFFFFF"/>
        </w:rPr>
        <w:t>здійснюється</w:t>
      </w:r>
      <w:proofErr w:type="spellEnd"/>
      <w:r w:rsidRPr="00466DE6">
        <w:rPr>
          <w:color w:val="000000"/>
          <w:sz w:val="28"/>
          <w:szCs w:val="28"/>
          <w:shd w:val="clear" w:color="auto" w:fill="FFFFFF"/>
        </w:rPr>
        <w:t xml:space="preserve"> у порядку, </w:t>
      </w:r>
      <w:proofErr w:type="spellStart"/>
      <w:r w:rsidRPr="00466DE6">
        <w:rPr>
          <w:color w:val="000000"/>
          <w:sz w:val="28"/>
          <w:szCs w:val="28"/>
          <w:shd w:val="clear" w:color="auto" w:fill="FFFFFF"/>
        </w:rPr>
        <w:t>визначеному</w:t>
      </w:r>
      <w:proofErr w:type="spellEnd"/>
      <w:r w:rsidRPr="00466DE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6DE6">
        <w:rPr>
          <w:color w:val="000000"/>
          <w:sz w:val="28"/>
          <w:szCs w:val="28"/>
          <w:shd w:val="clear" w:color="auto" w:fill="FFFFFF"/>
        </w:rPr>
        <w:t>цим</w:t>
      </w:r>
      <w:proofErr w:type="spellEnd"/>
      <w:r w:rsidRPr="00466DE6">
        <w:rPr>
          <w:color w:val="000000"/>
          <w:sz w:val="28"/>
          <w:szCs w:val="28"/>
          <w:shd w:val="clear" w:color="auto" w:fill="FFFFFF"/>
        </w:rPr>
        <w:t xml:space="preserve"> Кодексом</w:t>
      </w:r>
      <w:r w:rsidRPr="00466DE6">
        <w:rPr>
          <w:color w:val="000000"/>
          <w:sz w:val="28"/>
          <w:szCs w:val="28"/>
          <w:shd w:val="clear" w:color="auto" w:fill="FFFFFF"/>
          <w:lang w:val="uk-UA"/>
        </w:rPr>
        <w:t xml:space="preserve"> (</w:t>
      </w:r>
      <w:proofErr w:type="gramStart"/>
      <w:r w:rsidRPr="00466DE6">
        <w:rPr>
          <w:color w:val="000000"/>
          <w:sz w:val="28"/>
          <w:szCs w:val="28"/>
          <w:shd w:val="clear" w:color="auto" w:fill="FFFFFF"/>
          <w:lang w:val="uk-UA"/>
        </w:rPr>
        <w:t>п</w:t>
      </w:r>
      <w:proofErr w:type="gramEnd"/>
      <w:r w:rsidRPr="00466DE6">
        <w:rPr>
          <w:color w:val="000000"/>
          <w:sz w:val="28"/>
          <w:szCs w:val="28"/>
          <w:shd w:val="clear" w:color="auto" w:fill="FFFFFF"/>
          <w:lang w:val="uk-UA"/>
        </w:rPr>
        <w:t>ідпункт 12.3</w:t>
      </w:r>
      <w:r>
        <w:rPr>
          <w:color w:val="000000"/>
          <w:sz w:val="28"/>
          <w:szCs w:val="28"/>
          <w:shd w:val="clear" w:color="auto" w:fill="FFFFFF"/>
          <w:lang w:val="uk-UA"/>
        </w:rPr>
        <w:t>.2 пункту 12.3 статті 12 ПКУ</w:t>
      </w:r>
      <w:r w:rsidRPr="00466DE6">
        <w:rPr>
          <w:color w:val="000000"/>
          <w:sz w:val="28"/>
          <w:szCs w:val="28"/>
          <w:shd w:val="clear" w:color="auto" w:fill="FFFFFF"/>
          <w:lang w:val="uk-UA"/>
        </w:rPr>
        <w:t>).</w:t>
      </w:r>
    </w:p>
    <w:p w:rsidR="00F52F35" w:rsidRDefault="00F52F35" w:rsidP="00F52F35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66DE6">
        <w:rPr>
          <w:color w:val="000000"/>
          <w:sz w:val="28"/>
          <w:szCs w:val="28"/>
          <w:shd w:val="clear" w:color="auto" w:fill="FFFFFF"/>
          <w:lang w:val="uk-UA"/>
        </w:rPr>
        <w:t xml:space="preserve">Згідно із підпунктом 12.3.2 пункту 12.3 статті 12 </w:t>
      </w:r>
      <w:r>
        <w:rPr>
          <w:color w:val="000000"/>
          <w:sz w:val="28"/>
          <w:szCs w:val="28"/>
          <w:shd w:val="clear" w:color="auto" w:fill="FFFFFF"/>
          <w:lang w:val="uk-UA"/>
        </w:rPr>
        <w:t>ПКУ</w:t>
      </w:r>
      <w:r w:rsidRPr="00466DE6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color w:val="000000"/>
          <w:sz w:val="28"/>
          <w:szCs w:val="28"/>
          <w:shd w:val="clear" w:color="auto" w:fill="FFFFFF"/>
          <w:lang w:val="uk-UA"/>
        </w:rPr>
        <w:t>п</w:t>
      </w:r>
      <w:r w:rsidRPr="00466DE6">
        <w:rPr>
          <w:color w:val="000000"/>
          <w:sz w:val="28"/>
          <w:szCs w:val="28"/>
          <w:shd w:val="clear" w:color="auto" w:fill="FFFFFF"/>
          <w:lang w:val="uk-UA"/>
        </w:rPr>
        <w:t xml:space="preserve">ри прийнятті рішення про встановлення місцевих податків та зборів обов'язково визначаються об'єкт оподаткування, платник податків і зборів, розмір ставки, </w:t>
      </w:r>
      <w:r w:rsidRPr="003310B0">
        <w:rPr>
          <w:i/>
          <w:color w:val="000000"/>
          <w:sz w:val="28"/>
          <w:szCs w:val="28"/>
          <w:shd w:val="clear" w:color="auto" w:fill="FFFFFF"/>
          <w:lang w:val="uk-UA"/>
        </w:rPr>
        <w:t>податковий період, строк та порядок сплати податку та інші обов'язкові елементи</w:t>
      </w:r>
      <w:r w:rsidRPr="00466DE6">
        <w:rPr>
          <w:color w:val="000000"/>
          <w:sz w:val="28"/>
          <w:szCs w:val="28"/>
          <w:shd w:val="clear" w:color="auto" w:fill="FFFFFF"/>
          <w:lang w:val="uk-UA"/>
        </w:rPr>
        <w:t>, визначенні</w:t>
      </w:r>
      <w:r w:rsidRPr="00466D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>статтею 7</w:t>
      </w:r>
      <w:hyperlink r:id="rId6" w:anchor="n170" w:history="1"/>
      <w:r w:rsidRPr="00466D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466DE6">
        <w:rPr>
          <w:color w:val="000000"/>
          <w:sz w:val="28"/>
          <w:szCs w:val="28"/>
          <w:shd w:val="clear" w:color="auto" w:fill="FFFFFF"/>
        </w:rPr>
        <w:t>цього</w:t>
      </w:r>
      <w:proofErr w:type="spellEnd"/>
      <w:r w:rsidRPr="00466DE6">
        <w:rPr>
          <w:color w:val="000000"/>
          <w:sz w:val="28"/>
          <w:szCs w:val="28"/>
          <w:shd w:val="clear" w:color="auto" w:fill="FFFFFF"/>
        </w:rPr>
        <w:t xml:space="preserve"> Кодексу.</w:t>
      </w:r>
    </w:p>
    <w:p w:rsidR="00F52F35" w:rsidRPr="00466DE6" w:rsidRDefault="00F52F35" w:rsidP="00F52F35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У зв’язку з цим, пропонуємо в проекті рішення визначити усі обов’язкові елементи, встановленні статтею 7 ПКУ або передбачити їх у тексті, як посилання на відповідні статті (абзаци, пункти, частини, тощо) Кодексу, якими вони встановлені.</w:t>
      </w:r>
    </w:p>
    <w:p w:rsidR="00F52F35" w:rsidRDefault="00F52F35" w:rsidP="00F52F3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Пунктом 4 </w:t>
      </w:r>
      <w:r w:rsidRPr="005F759F">
        <w:rPr>
          <w:sz w:val="28"/>
          <w:szCs w:val="28"/>
          <w:lang w:val="uk-UA"/>
        </w:rPr>
        <w:t xml:space="preserve">Проектом Рішення </w:t>
      </w:r>
      <w:r>
        <w:rPr>
          <w:sz w:val="28"/>
          <w:szCs w:val="28"/>
          <w:lang w:val="uk-UA"/>
        </w:rPr>
        <w:t>передбачено, що рішення набирає чинності з 01.01.2019 року.</w:t>
      </w:r>
    </w:p>
    <w:p w:rsidR="00F52F35" w:rsidRPr="00A36E8B" w:rsidRDefault="00F52F35" w:rsidP="00F52F35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З урахуванням норм Бюджетного кодексу України та </w:t>
      </w:r>
      <w:r>
        <w:rPr>
          <w:color w:val="000000"/>
          <w:sz w:val="28"/>
          <w:szCs w:val="28"/>
          <w:shd w:val="clear" w:color="auto" w:fill="FFFFFF"/>
          <w:lang w:val="uk-UA"/>
        </w:rPr>
        <w:t>ПКУ, пропонуємо пункт 4 Проекту рішення викласти у наступній редакції «Це рішення набуває чинності з 01.01.2019 року та діє до 31.12.2019 року включно».</w:t>
      </w:r>
    </w:p>
    <w:p w:rsidR="00F52F35" w:rsidRPr="00BB2E40" w:rsidRDefault="00F52F35" w:rsidP="00BB2E4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B2E40">
        <w:rPr>
          <w:rFonts w:ascii="Times New Roman" w:hAnsi="Times New Roman" w:cs="Times New Roman"/>
          <w:b/>
          <w:sz w:val="28"/>
          <w:szCs w:val="28"/>
        </w:rPr>
        <w:tab/>
      </w:r>
      <w:r w:rsidRPr="00BB2E40">
        <w:rPr>
          <w:rFonts w:ascii="Times New Roman" w:hAnsi="Times New Roman" w:cs="Times New Roman"/>
          <w:sz w:val="28"/>
          <w:szCs w:val="28"/>
        </w:rPr>
        <w:t>Враховуючи вищезазначене, Проект Рішення не узгоджується з вимогами стат</w:t>
      </w:r>
      <w:r w:rsidR="00BB2E40" w:rsidRPr="00BB2E40">
        <w:rPr>
          <w:rFonts w:ascii="Times New Roman" w:hAnsi="Times New Roman" w:cs="Times New Roman"/>
          <w:sz w:val="28"/>
          <w:szCs w:val="28"/>
        </w:rPr>
        <w:t xml:space="preserve">ті 4 Закону, зокрема з принципами </w:t>
      </w:r>
      <w:r w:rsidR="00BB2E40" w:rsidRPr="00BB2E40">
        <w:rPr>
          <w:rFonts w:ascii="Times New Roman" w:hAnsi="Times New Roman" w:cs="Times New Roman"/>
          <w:i/>
          <w:color w:val="000000"/>
          <w:sz w:val="28"/>
          <w:szCs w:val="28"/>
        </w:rPr>
        <w:t>доцільність</w:t>
      </w:r>
      <w:r w:rsidR="00BB2E40" w:rsidRPr="00BB2E40">
        <w:rPr>
          <w:rFonts w:ascii="Times New Roman" w:hAnsi="Times New Roman" w:cs="Times New Roman"/>
          <w:color w:val="000000"/>
          <w:sz w:val="28"/>
          <w:szCs w:val="28"/>
        </w:rPr>
        <w:t xml:space="preserve"> - обґрунтована необхідність державного регулювання господарських  відносин  з метою вирішення  існуючої проблеми;</w:t>
      </w:r>
      <w:r w:rsidRPr="00BB2E40">
        <w:rPr>
          <w:rFonts w:ascii="Times New Roman" w:hAnsi="Times New Roman" w:cs="Times New Roman"/>
          <w:sz w:val="28"/>
          <w:szCs w:val="28"/>
        </w:rPr>
        <w:t xml:space="preserve"> </w:t>
      </w:r>
      <w:r w:rsidRPr="00BB2E40">
        <w:rPr>
          <w:rFonts w:ascii="Times New Roman" w:hAnsi="Times New Roman" w:cs="Times New Roman"/>
          <w:i/>
          <w:sz w:val="28"/>
          <w:szCs w:val="28"/>
        </w:rPr>
        <w:t>адекватність</w:t>
      </w:r>
      <w:r w:rsidRPr="00BB2E40">
        <w:rPr>
          <w:rFonts w:ascii="Times New Roman" w:hAnsi="Times New Roman" w:cs="Times New Roman"/>
          <w:sz w:val="28"/>
          <w:szCs w:val="28"/>
        </w:rPr>
        <w:t xml:space="preserve"> – відповідність форм та рівня державного регулювання господарських відносин потребі у вирішенні існуючої проблеми та ринковим вимогам з урахуванням усіх прийнятих альтернатив.</w:t>
      </w:r>
    </w:p>
    <w:p w:rsidR="00F52F35" w:rsidRPr="00183824" w:rsidRDefault="00F52F35" w:rsidP="00F52F35">
      <w:pPr>
        <w:ind w:firstLine="708"/>
        <w:jc w:val="both"/>
        <w:rPr>
          <w:sz w:val="28"/>
          <w:szCs w:val="28"/>
          <w:lang w:val="uk-UA"/>
        </w:rPr>
      </w:pPr>
      <w:r w:rsidRPr="00C1071C">
        <w:rPr>
          <w:sz w:val="28"/>
        </w:rPr>
        <w:t xml:space="preserve">Просимо врахувати вищевказані </w:t>
      </w:r>
      <w:proofErr w:type="spellStart"/>
      <w:r w:rsidRPr="00C1071C">
        <w:rPr>
          <w:sz w:val="28"/>
        </w:rPr>
        <w:t>пропозиції</w:t>
      </w:r>
      <w:proofErr w:type="spellEnd"/>
      <w:r w:rsidRPr="00C1071C">
        <w:rPr>
          <w:sz w:val="28"/>
        </w:rPr>
        <w:t xml:space="preserve">, привести проект </w:t>
      </w:r>
      <w:proofErr w:type="spellStart"/>
      <w:proofErr w:type="gramStart"/>
      <w:r w:rsidRPr="00C1071C">
        <w:rPr>
          <w:sz w:val="28"/>
        </w:rPr>
        <w:t>р</w:t>
      </w:r>
      <w:proofErr w:type="gramEnd"/>
      <w:r w:rsidRPr="00C1071C">
        <w:rPr>
          <w:sz w:val="28"/>
        </w:rPr>
        <w:t>ішення</w:t>
      </w:r>
      <w:proofErr w:type="spellEnd"/>
      <w:r w:rsidRPr="00C1071C">
        <w:rPr>
          <w:sz w:val="28"/>
        </w:rPr>
        <w:t xml:space="preserve"> у </w:t>
      </w:r>
      <w:proofErr w:type="spellStart"/>
      <w:r w:rsidRPr="00C1071C">
        <w:rPr>
          <w:sz w:val="28"/>
        </w:rPr>
        <w:t>відповідність</w:t>
      </w:r>
      <w:proofErr w:type="spellEnd"/>
      <w:r w:rsidRPr="00C1071C">
        <w:rPr>
          <w:sz w:val="28"/>
        </w:rPr>
        <w:t xml:space="preserve"> до чинного </w:t>
      </w:r>
      <w:proofErr w:type="spellStart"/>
      <w:r w:rsidRPr="00C1071C">
        <w:rPr>
          <w:sz w:val="28"/>
        </w:rPr>
        <w:t>законодавства</w:t>
      </w:r>
      <w:proofErr w:type="spellEnd"/>
      <w:r w:rsidRPr="00C1071C">
        <w:rPr>
          <w:sz w:val="28"/>
        </w:rPr>
        <w:t xml:space="preserve"> та </w:t>
      </w:r>
      <w:proofErr w:type="spellStart"/>
      <w:r w:rsidRPr="00C1071C">
        <w:rPr>
          <w:sz w:val="28"/>
        </w:rPr>
        <w:t>основних</w:t>
      </w:r>
      <w:proofErr w:type="spellEnd"/>
      <w:r w:rsidRPr="00C1071C">
        <w:rPr>
          <w:sz w:val="28"/>
        </w:rPr>
        <w:t xml:space="preserve"> </w:t>
      </w:r>
      <w:proofErr w:type="spellStart"/>
      <w:r w:rsidRPr="00C1071C">
        <w:rPr>
          <w:sz w:val="28"/>
        </w:rPr>
        <w:t>принципів</w:t>
      </w:r>
      <w:proofErr w:type="spellEnd"/>
      <w:r w:rsidRPr="00C1071C">
        <w:rPr>
          <w:sz w:val="28"/>
        </w:rPr>
        <w:t xml:space="preserve"> </w:t>
      </w:r>
      <w:proofErr w:type="spellStart"/>
      <w:r w:rsidRPr="00C1071C">
        <w:rPr>
          <w:sz w:val="28"/>
        </w:rPr>
        <w:t>державної</w:t>
      </w:r>
      <w:proofErr w:type="spellEnd"/>
      <w:r w:rsidRPr="00C1071C">
        <w:rPr>
          <w:sz w:val="28"/>
        </w:rPr>
        <w:t xml:space="preserve"> </w:t>
      </w:r>
      <w:proofErr w:type="spellStart"/>
      <w:r w:rsidRPr="00C1071C">
        <w:rPr>
          <w:sz w:val="28"/>
        </w:rPr>
        <w:t>регуляторної</w:t>
      </w:r>
      <w:proofErr w:type="spellEnd"/>
      <w:r w:rsidRPr="00C1071C">
        <w:rPr>
          <w:sz w:val="28"/>
        </w:rPr>
        <w:t xml:space="preserve"> </w:t>
      </w:r>
      <w:proofErr w:type="spellStart"/>
      <w:r w:rsidRPr="00C1071C">
        <w:rPr>
          <w:sz w:val="28"/>
        </w:rPr>
        <w:t>політики</w:t>
      </w:r>
      <w:proofErr w:type="spellEnd"/>
      <w:r w:rsidRPr="00C1071C">
        <w:rPr>
          <w:sz w:val="28"/>
        </w:rPr>
        <w:t xml:space="preserve"> у </w:t>
      </w:r>
      <w:proofErr w:type="spellStart"/>
      <w:r w:rsidRPr="00C1071C">
        <w:rPr>
          <w:sz w:val="28"/>
        </w:rPr>
        <w:t>сфері</w:t>
      </w:r>
      <w:proofErr w:type="spellEnd"/>
      <w:r w:rsidRPr="00C1071C">
        <w:rPr>
          <w:sz w:val="28"/>
        </w:rPr>
        <w:t xml:space="preserve"> </w:t>
      </w:r>
      <w:proofErr w:type="spellStart"/>
      <w:r w:rsidRPr="00C1071C">
        <w:rPr>
          <w:sz w:val="28"/>
        </w:rPr>
        <w:t>господарської</w:t>
      </w:r>
      <w:proofErr w:type="spellEnd"/>
      <w:r w:rsidRPr="00C1071C">
        <w:rPr>
          <w:sz w:val="28"/>
        </w:rPr>
        <w:t xml:space="preserve"> </w:t>
      </w:r>
      <w:proofErr w:type="spellStart"/>
      <w:r w:rsidRPr="00C1071C">
        <w:rPr>
          <w:sz w:val="28"/>
        </w:rPr>
        <w:t>діяльності</w:t>
      </w:r>
      <w:proofErr w:type="spellEnd"/>
      <w:r w:rsidRPr="00C1071C">
        <w:rPr>
          <w:sz w:val="28"/>
        </w:rPr>
        <w:t xml:space="preserve">, а </w:t>
      </w:r>
      <w:proofErr w:type="spellStart"/>
      <w:r w:rsidRPr="00C1071C">
        <w:rPr>
          <w:sz w:val="28"/>
        </w:rPr>
        <w:t>також</w:t>
      </w:r>
      <w:proofErr w:type="spellEnd"/>
      <w:r w:rsidRPr="00C1071C">
        <w:rPr>
          <w:sz w:val="28"/>
        </w:rPr>
        <w:t xml:space="preserve"> </w:t>
      </w:r>
      <w:proofErr w:type="spellStart"/>
      <w:r w:rsidRPr="00C1071C">
        <w:rPr>
          <w:sz w:val="28"/>
        </w:rPr>
        <w:t>інформувати</w:t>
      </w:r>
      <w:proofErr w:type="spellEnd"/>
      <w:r w:rsidRPr="00C1071C">
        <w:rPr>
          <w:sz w:val="28"/>
        </w:rPr>
        <w:t xml:space="preserve"> </w:t>
      </w:r>
      <w:proofErr w:type="spellStart"/>
      <w:r w:rsidRPr="00C1071C">
        <w:rPr>
          <w:sz w:val="28"/>
        </w:rPr>
        <w:t>Державну</w:t>
      </w:r>
      <w:proofErr w:type="spellEnd"/>
      <w:r w:rsidRPr="00C1071C">
        <w:rPr>
          <w:sz w:val="28"/>
        </w:rPr>
        <w:t xml:space="preserve"> </w:t>
      </w:r>
      <w:proofErr w:type="spellStart"/>
      <w:r w:rsidRPr="00C1071C">
        <w:rPr>
          <w:sz w:val="28"/>
        </w:rPr>
        <w:t>регуляторну</w:t>
      </w:r>
      <w:proofErr w:type="spellEnd"/>
      <w:r w:rsidRPr="00C1071C">
        <w:rPr>
          <w:sz w:val="28"/>
        </w:rPr>
        <w:t xml:space="preserve"> службу </w:t>
      </w:r>
      <w:proofErr w:type="spellStart"/>
      <w:r w:rsidRPr="00C1071C">
        <w:rPr>
          <w:sz w:val="28"/>
        </w:rPr>
        <w:t>України</w:t>
      </w:r>
      <w:proofErr w:type="spellEnd"/>
      <w:r w:rsidRPr="00C1071C">
        <w:rPr>
          <w:sz w:val="28"/>
        </w:rPr>
        <w:t xml:space="preserve"> про </w:t>
      </w:r>
      <w:proofErr w:type="spellStart"/>
      <w:r w:rsidRPr="00C1071C">
        <w:rPr>
          <w:sz w:val="28"/>
        </w:rPr>
        <w:t>прийняте</w:t>
      </w:r>
      <w:proofErr w:type="spellEnd"/>
      <w:r w:rsidRPr="00C1071C">
        <w:rPr>
          <w:sz w:val="28"/>
        </w:rPr>
        <w:t xml:space="preserve"> </w:t>
      </w:r>
      <w:proofErr w:type="spellStart"/>
      <w:r w:rsidRPr="00C1071C">
        <w:rPr>
          <w:sz w:val="28"/>
        </w:rPr>
        <w:t>рішення</w:t>
      </w:r>
      <w:proofErr w:type="spellEnd"/>
      <w:r w:rsidRPr="00C1071C">
        <w:rPr>
          <w:sz w:val="28"/>
        </w:rPr>
        <w:t>.</w:t>
      </w:r>
    </w:p>
    <w:p w:rsidR="00A6306A" w:rsidRPr="00A83198" w:rsidRDefault="00A6306A" w:rsidP="00A83198">
      <w:pPr>
        <w:ind w:left="1068"/>
        <w:jc w:val="both"/>
        <w:rPr>
          <w:sz w:val="28"/>
          <w:szCs w:val="28"/>
          <w:lang w:val="uk-UA"/>
        </w:rPr>
      </w:pPr>
    </w:p>
    <w:p w:rsidR="004034C3" w:rsidRPr="000F5CA9" w:rsidRDefault="004034C3" w:rsidP="004034C3">
      <w:pPr>
        <w:spacing w:line="276" w:lineRule="auto"/>
        <w:ind w:firstLine="567"/>
        <w:jc w:val="both"/>
        <w:rPr>
          <w:sz w:val="28"/>
          <w:lang w:val="uk-UA"/>
        </w:rPr>
      </w:pPr>
    </w:p>
    <w:p w:rsidR="004034C3" w:rsidRPr="000F5CA9" w:rsidRDefault="004034C3" w:rsidP="004034C3">
      <w:pPr>
        <w:ind w:firstLine="708"/>
        <w:rPr>
          <w:b/>
          <w:sz w:val="28"/>
          <w:lang w:val="uk-UA"/>
        </w:rPr>
      </w:pPr>
    </w:p>
    <w:p w:rsidR="004034C3" w:rsidRDefault="004034C3" w:rsidP="004034C3">
      <w:pPr>
        <w:ind w:firstLine="708"/>
        <w:rPr>
          <w:b/>
          <w:sz w:val="28"/>
          <w:lang w:val="uk-UA"/>
        </w:rPr>
      </w:pPr>
    </w:p>
    <w:p w:rsidR="004034C3" w:rsidRDefault="004034C3" w:rsidP="004034C3">
      <w:pPr>
        <w:ind w:firstLine="708"/>
        <w:rPr>
          <w:b/>
          <w:sz w:val="28"/>
        </w:rPr>
      </w:pPr>
      <w:r>
        <w:rPr>
          <w:b/>
          <w:sz w:val="28"/>
          <w:lang w:val="uk-UA"/>
        </w:rPr>
        <w:t>Голова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>К.М.Ляпіна</w:t>
      </w:r>
    </w:p>
    <w:p w:rsidR="004034C3" w:rsidRDefault="004034C3" w:rsidP="004034C3">
      <w:pPr>
        <w:ind w:firstLine="708"/>
        <w:rPr>
          <w:sz w:val="16"/>
          <w:szCs w:val="16"/>
          <w:lang w:val="uk-UA"/>
        </w:rPr>
      </w:pPr>
    </w:p>
    <w:p w:rsidR="004034C3" w:rsidRDefault="004034C3" w:rsidP="004034C3">
      <w:pPr>
        <w:ind w:firstLine="708"/>
        <w:rPr>
          <w:sz w:val="16"/>
          <w:szCs w:val="16"/>
          <w:lang w:val="uk-UA"/>
        </w:rPr>
      </w:pPr>
    </w:p>
    <w:p w:rsidR="004034C3" w:rsidRDefault="004034C3" w:rsidP="004034C3">
      <w:pPr>
        <w:ind w:firstLine="708"/>
      </w:pPr>
      <w:r w:rsidRPr="00154F21">
        <w:rPr>
          <w:sz w:val="16"/>
          <w:szCs w:val="16"/>
        </w:rPr>
        <w:t>Савчук</w:t>
      </w:r>
      <w:r>
        <w:rPr>
          <w:sz w:val="16"/>
          <w:szCs w:val="16"/>
          <w:lang w:val="uk-UA"/>
        </w:rPr>
        <w:t>0676733168</w:t>
      </w:r>
    </w:p>
    <w:p w:rsidR="004034C3" w:rsidRDefault="004034C3" w:rsidP="004034C3"/>
    <w:p w:rsidR="00B61BAD" w:rsidRDefault="00212D9E"/>
    <w:sectPr w:rsidR="00B61BAD" w:rsidSect="006026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C1CF5"/>
    <w:multiLevelType w:val="hybridMultilevel"/>
    <w:tmpl w:val="00203884"/>
    <w:lvl w:ilvl="0" w:tplc="E9C24DCC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34C3"/>
    <w:rsid w:val="00026FF9"/>
    <w:rsid w:val="000F5CA9"/>
    <w:rsid w:val="00127686"/>
    <w:rsid w:val="001F6815"/>
    <w:rsid w:val="00212D9E"/>
    <w:rsid w:val="00232584"/>
    <w:rsid w:val="002B1DDF"/>
    <w:rsid w:val="002D3907"/>
    <w:rsid w:val="0037599F"/>
    <w:rsid w:val="004034C3"/>
    <w:rsid w:val="0059231C"/>
    <w:rsid w:val="005F18C0"/>
    <w:rsid w:val="00602613"/>
    <w:rsid w:val="006429BC"/>
    <w:rsid w:val="006927C2"/>
    <w:rsid w:val="00711814"/>
    <w:rsid w:val="007B5C1A"/>
    <w:rsid w:val="008F3EAF"/>
    <w:rsid w:val="009D3E3A"/>
    <w:rsid w:val="009F18C2"/>
    <w:rsid w:val="00A6306A"/>
    <w:rsid w:val="00A83198"/>
    <w:rsid w:val="00AA0F01"/>
    <w:rsid w:val="00AD064C"/>
    <w:rsid w:val="00B716B1"/>
    <w:rsid w:val="00BB2E40"/>
    <w:rsid w:val="00C12788"/>
    <w:rsid w:val="00D70F9F"/>
    <w:rsid w:val="00D92B81"/>
    <w:rsid w:val="00E46397"/>
    <w:rsid w:val="00EE1DCC"/>
    <w:rsid w:val="00F52F35"/>
    <w:rsid w:val="00FA24E6"/>
    <w:rsid w:val="00FC3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4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4C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99"/>
    <w:qFormat/>
    <w:rsid w:val="004034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HTML">
    <w:name w:val="HTML Preformatted"/>
    <w:basedOn w:val="a"/>
    <w:link w:val="HTML0"/>
    <w:uiPriority w:val="99"/>
    <w:unhideWhenUsed/>
    <w:rsid w:val="007B5C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B5C1A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pple-converted-space">
    <w:name w:val="apple-converted-space"/>
    <w:basedOn w:val="a0"/>
    <w:rsid w:val="00F52F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4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4C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99"/>
    <w:qFormat/>
    <w:rsid w:val="004034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2755-1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1942</Words>
  <Characters>1108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Греков</cp:lastModifiedBy>
  <cp:revision>5</cp:revision>
  <dcterms:created xsi:type="dcterms:W3CDTF">2018-05-31T15:48:00Z</dcterms:created>
  <dcterms:modified xsi:type="dcterms:W3CDTF">2018-06-04T06:05:00Z</dcterms:modified>
</cp:coreProperties>
</file>