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 w:rsidRPr="00DE07B8">
        <w:rPr>
          <w:b/>
          <w:sz w:val="28"/>
          <w:szCs w:val="28"/>
          <w:lang w:val="uk-UA"/>
        </w:rPr>
        <w:t>Володимир-Волинська міська рада</w:t>
      </w:r>
      <w:r>
        <w:rPr>
          <w:sz w:val="28"/>
          <w:szCs w:val="28"/>
          <w:lang w:val="uk-UA"/>
        </w:rPr>
        <w:t>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Володимир - Волинський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Данила Галицького, 5,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Волинська область, 44700,</w:t>
      </w: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1233C2" w:rsidRPr="00D4553A" w:rsidRDefault="001233C2" w:rsidP="001233C2">
      <w:pPr>
        <w:ind w:firstLine="567"/>
        <w:jc w:val="both"/>
        <w:rPr>
          <w:sz w:val="28"/>
          <w:szCs w:val="28"/>
        </w:rPr>
      </w:pPr>
    </w:p>
    <w:p w:rsidR="0089356A" w:rsidRDefault="001233C2" w:rsidP="00F51C2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України  відповідно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до Закону України «Про засади державної регуляторної політики у с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фері господарської діяльності»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</w:t>
      </w:r>
      <w:r w:rsidR="00E577B3">
        <w:rPr>
          <w:sz w:val="28"/>
          <w:szCs w:val="28"/>
          <w:lang w:val="uk-UA"/>
        </w:rPr>
        <w:t xml:space="preserve">розглянуто </w:t>
      </w:r>
      <w:r w:rsidR="00E577B3" w:rsidRPr="00EA76DB">
        <w:rPr>
          <w:sz w:val="28"/>
          <w:szCs w:val="28"/>
          <w:lang w:val="uk-UA"/>
        </w:rPr>
        <w:t xml:space="preserve">проект рішення </w:t>
      </w:r>
      <w:r w:rsidR="00E577B3">
        <w:rPr>
          <w:sz w:val="28"/>
          <w:szCs w:val="28"/>
          <w:lang w:val="uk-UA"/>
        </w:rPr>
        <w:t>Володимир – Волинської міської</w:t>
      </w:r>
      <w:r w:rsidR="00E577B3" w:rsidRPr="00EA76DB">
        <w:rPr>
          <w:sz w:val="28"/>
          <w:szCs w:val="28"/>
          <w:lang w:val="uk-UA"/>
        </w:rPr>
        <w:t xml:space="preserve"> ради  </w:t>
      </w:r>
      <w:r w:rsidR="00E577B3">
        <w:rPr>
          <w:sz w:val="28"/>
          <w:szCs w:val="28"/>
          <w:lang w:val="uk-UA"/>
        </w:rPr>
        <w:t>«</w:t>
      </w:r>
      <w:r w:rsidR="00E577B3">
        <w:rPr>
          <w:rFonts w:eastAsia="Calibri"/>
          <w:sz w:val="28"/>
          <w:szCs w:val="28"/>
          <w:lang w:val="uk-UA" w:eastAsia="en-US"/>
        </w:rPr>
        <w:t>Про обмеження режиму роботи закладів, які здійснюють діяльність у сфері розповсюдження лотерей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(далі – проект рішення) та документи, що надані до нього листом </w:t>
      </w:r>
      <w:r w:rsidR="00E577B3">
        <w:rPr>
          <w:sz w:val="28"/>
          <w:szCs w:val="28"/>
          <w:lang w:val="uk-UA"/>
        </w:rPr>
        <w:t>Володимир – Волинської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місько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ради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 xml:space="preserve"> від 1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4</w:t>
      </w:r>
      <w:r>
        <w:rPr>
          <w:rStyle w:val="a5"/>
          <w:b w:val="0"/>
          <w:color w:val="000000"/>
          <w:sz w:val="28"/>
          <w:szCs w:val="28"/>
          <w:lang w:val="uk-UA"/>
        </w:rPr>
        <w:t>.0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5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.20</w:t>
      </w:r>
      <w:r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8</w:t>
      </w:r>
      <w:r w:rsidR="00F32F2F">
        <w:rPr>
          <w:rStyle w:val="a5"/>
          <w:b w:val="0"/>
          <w:color w:val="000000"/>
          <w:sz w:val="28"/>
          <w:szCs w:val="28"/>
          <w:lang w:val="uk-UA"/>
        </w:rPr>
        <w:t xml:space="preserve">         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 № 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1295</w:t>
      </w:r>
      <w:r>
        <w:rPr>
          <w:rStyle w:val="a5"/>
          <w:b w:val="0"/>
          <w:color w:val="000000"/>
          <w:sz w:val="28"/>
          <w:szCs w:val="28"/>
          <w:lang w:val="uk-UA"/>
        </w:rPr>
        <w:t>/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.18/2-18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, і повідомляє.</w:t>
      </w:r>
    </w:p>
    <w:p w:rsidR="0089356A" w:rsidRDefault="0089356A" w:rsidP="00F51C2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9356A">
        <w:rPr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гідно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підпунктом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4 пункту «б»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статті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30 Закону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далі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– Закон про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місцеве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) до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делегованих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сільських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селищних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міських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рад в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галузі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торговельного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громадського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транспорту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зв'язку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віднесено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погодженням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власниками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зручного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режиму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розташованих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відповідній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підприємств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установ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організацій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сфери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незалежно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 xml:space="preserve"> форм </w:t>
      </w:r>
      <w:proofErr w:type="spellStart"/>
      <w:r w:rsidRPr="0089356A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89356A">
        <w:rPr>
          <w:color w:val="000000"/>
          <w:sz w:val="28"/>
          <w:szCs w:val="28"/>
          <w:shd w:val="clear" w:color="auto" w:fill="FFFFFF"/>
        </w:rPr>
        <w:t>.</w:t>
      </w:r>
    </w:p>
    <w:p w:rsidR="0089356A" w:rsidRPr="009F0178" w:rsidRDefault="0089356A" w:rsidP="00F51C2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160E43">
        <w:rPr>
          <w:color w:val="000000"/>
          <w:sz w:val="28"/>
          <w:szCs w:val="28"/>
          <w:shd w:val="clear" w:color="auto" w:fill="FFFFFF"/>
          <w:lang w:val="uk-UA"/>
        </w:rPr>
        <w:t>Разом з тим,</w:t>
      </w:r>
      <w:r w:rsidRPr="00427C40">
        <w:rPr>
          <w:color w:val="000000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Пунктом 13 Порядку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провадження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торговельної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діяльності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та правил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торговельного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обслуговування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на ринку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споживчих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товарів</w:t>
      </w:r>
      <w:proofErr w:type="spellEnd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427C40">
        <w:rPr>
          <w:color w:val="000000"/>
          <w:sz w:val="28"/>
          <w:szCs w:val="28"/>
          <w:highlight w:val="yellow"/>
          <w:shd w:val="clear" w:color="auto" w:fill="FFFFFF"/>
        </w:rPr>
        <w:t>визначено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режим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торговельного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об’єкта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та закладу ресторанного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належать до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встановлюється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60E43">
        <w:rPr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160E43">
        <w:rPr>
          <w:color w:val="000000"/>
          <w:sz w:val="28"/>
          <w:szCs w:val="28"/>
          <w:shd w:val="clear" w:color="auto" w:fill="FFFFFF"/>
        </w:rPr>
        <w:t>.</w:t>
      </w:r>
    </w:p>
    <w:p w:rsidR="009F0178" w:rsidRP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>Отже,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9"/>
          <w:color w:val="000000"/>
          <w:sz w:val="28"/>
          <w:szCs w:val="28"/>
        </w:rPr>
        <w:t>органи сільських, селищних, міських рад мають погоджувати з власниками підприємств</w:t>
      </w:r>
      <w:r w:rsidRPr="009F0178">
        <w:rPr>
          <w:color w:val="000000"/>
          <w:sz w:val="28"/>
          <w:szCs w:val="28"/>
        </w:rPr>
        <w:t>, установ та організацій сфери обслуговування незалежно від форм власності зручний режим роботи</w:t>
      </w:r>
      <w:r w:rsidRPr="00160E43">
        <w:rPr>
          <w:b/>
          <w:color w:val="000000"/>
          <w:sz w:val="28"/>
          <w:szCs w:val="28"/>
        </w:rPr>
        <w:t>,</w:t>
      </w:r>
      <w:r w:rsidRPr="00160E43">
        <w:rPr>
          <w:rStyle w:val="apple-converted-space"/>
          <w:b/>
          <w:color w:val="000000"/>
          <w:sz w:val="28"/>
          <w:szCs w:val="28"/>
        </w:rPr>
        <w:t> </w:t>
      </w:r>
      <w:r w:rsidRPr="00160E43">
        <w:rPr>
          <w:rStyle w:val="a9"/>
          <w:b/>
          <w:color w:val="000000"/>
          <w:sz w:val="28"/>
          <w:szCs w:val="28"/>
        </w:rPr>
        <w:t>а не навпаки</w:t>
      </w:r>
      <w:r w:rsidRPr="009F0178">
        <w:rPr>
          <w:rStyle w:val="a5"/>
          <w:color w:val="000000"/>
          <w:sz w:val="28"/>
          <w:szCs w:val="28"/>
        </w:rPr>
        <w:t>.</w:t>
      </w:r>
      <w:r w:rsidRPr="009F017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F0178">
        <w:rPr>
          <w:color w:val="000000"/>
          <w:sz w:val="28"/>
          <w:szCs w:val="28"/>
        </w:rPr>
        <w:t>Крім того, ця норма не надає місцевій владі жодних дозвільних повноважень.</w:t>
      </w:r>
    </w:p>
    <w:p w:rsidR="009F0178" w:rsidRP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lastRenderedPageBreak/>
        <w:t>Виходячи з визначення «дозвільної системи у сфері господарської діяльності» відносини між органами сільських, селищних, міських рад щодо погодження режиму роботи розташованих на відповідній території підприємств, установ та організацій сфери обслуговування з суб'єктом господарювання (власником таких об'єктів) не підпадають під дію Закону про дозвільну систему, оскільки такі відносини не можуть бути пов’язані з одержанням будь-яких документів дозвільного характеру.</w:t>
      </w:r>
    </w:p>
    <w:p w:rsidR="009F0178" w:rsidRDefault="009F0178" w:rsidP="00A036E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>Крім того, варто зазначити, що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5"/>
          <w:b w:val="0"/>
          <w:i/>
          <w:color w:val="000000"/>
          <w:sz w:val="28"/>
          <w:szCs w:val="28"/>
        </w:rPr>
        <w:t>погодження на встановлення режиму роботи підприємств</w:t>
      </w:r>
      <w:r w:rsidRPr="009F0178">
        <w:rPr>
          <w:rStyle w:val="a5"/>
          <w:color w:val="000000"/>
          <w:sz w:val="28"/>
          <w:szCs w:val="28"/>
        </w:rPr>
        <w:t>,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color w:val="000000"/>
          <w:sz w:val="28"/>
          <w:szCs w:val="28"/>
        </w:rPr>
        <w:t>установ та організацій сфери обслуговування у</w:t>
      </w:r>
      <w:r w:rsidRPr="009F0178">
        <w:rPr>
          <w:rStyle w:val="apple-converted-space"/>
          <w:color w:val="000000"/>
          <w:sz w:val="28"/>
          <w:szCs w:val="28"/>
        </w:rPr>
        <w:t> </w:t>
      </w:r>
      <w:r w:rsidRPr="009F0178">
        <w:rPr>
          <w:rStyle w:val="a5"/>
          <w:b w:val="0"/>
          <w:i/>
          <w:color w:val="000000"/>
          <w:sz w:val="28"/>
          <w:szCs w:val="28"/>
        </w:rPr>
        <w:t>Переліку документів дозвільного характеру у сфері господарської діяльності, затвердженого Законом України від 19.05.2012 № 3392-</w:t>
      </w:r>
      <w:r>
        <w:rPr>
          <w:rStyle w:val="a5"/>
          <w:b w:val="0"/>
          <w:i/>
          <w:color w:val="000000"/>
          <w:sz w:val="28"/>
          <w:szCs w:val="28"/>
        </w:rPr>
        <w:t>17</w:t>
      </w:r>
      <w:r w:rsidRPr="009F0178">
        <w:rPr>
          <w:rStyle w:val="a5"/>
          <w:b w:val="0"/>
          <w:i/>
          <w:color w:val="000000"/>
          <w:sz w:val="28"/>
          <w:szCs w:val="28"/>
        </w:rPr>
        <w:t>, відсутнє.</w:t>
      </w:r>
      <w:r w:rsidR="00A036EF">
        <w:rPr>
          <w:rStyle w:val="a5"/>
          <w:b w:val="0"/>
          <w:i/>
          <w:color w:val="000000"/>
          <w:sz w:val="28"/>
          <w:szCs w:val="28"/>
        </w:rPr>
        <w:t xml:space="preserve"> </w:t>
      </w:r>
      <w:r w:rsidRPr="009F0178">
        <w:rPr>
          <w:color w:val="000000"/>
          <w:sz w:val="28"/>
          <w:szCs w:val="28"/>
        </w:rPr>
        <w:t>Процедура такого погодження чинним законодавством не передбачена.</w:t>
      </w:r>
    </w:p>
    <w:p w:rsid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F0178">
        <w:rPr>
          <w:sz w:val="28"/>
          <w:szCs w:val="28"/>
          <w:shd w:val="clear" w:color="auto" w:fill="FFFFFF"/>
        </w:rPr>
        <w:t>Відповідно до статті 31 Господарського кодексу України дискримінацією суб'єктів господарювання органами влади визнається, зокрема, встановлення заборон чи обмежень стосовно окремих суб'єктів господарювання або груп підприємців. Дискримінація суб'єктів господарювання не допускається.</w:t>
      </w:r>
    </w:p>
    <w:p w:rsidR="009F0178" w:rsidRPr="009F0178" w:rsidRDefault="009F0178" w:rsidP="00F51C2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178">
        <w:rPr>
          <w:color w:val="000000"/>
          <w:sz w:val="28"/>
          <w:szCs w:val="28"/>
        </w:rPr>
        <w:t xml:space="preserve">Отже режим роботи підприємств, установ, організацій сфери обслуговування суб'єкти господарювання (власники) встановлюють самостійно, а у </w:t>
      </w:r>
      <w:r w:rsidRPr="00160E43">
        <w:rPr>
          <w:color w:val="000000"/>
          <w:sz w:val="28"/>
          <w:szCs w:val="28"/>
        </w:rPr>
        <w:t>вищезгаданих випадках, передбачених законодавством</w:t>
      </w:r>
      <w:r w:rsidR="00160E43">
        <w:rPr>
          <w:color w:val="000000"/>
          <w:sz w:val="28"/>
          <w:szCs w:val="28"/>
        </w:rPr>
        <w:t xml:space="preserve">, </w:t>
      </w:r>
      <w:r w:rsidRPr="009F0178">
        <w:rPr>
          <w:color w:val="000000"/>
          <w:sz w:val="28"/>
          <w:szCs w:val="28"/>
        </w:rPr>
        <w:t xml:space="preserve">орган місцевого самоврядування звертається до такого суб’єкта з метою погодження встановленого режиму роботи з обов’язковим дотриманням останніми </w:t>
      </w:r>
      <w:r w:rsidRPr="00160E43">
        <w:rPr>
          <w:color w:val="000000"/>
          <w:sz w:val="28"/>
          <w:szCs w:val="28"/>
        </w:rPr>
        <w:t>особливостей продажу окремих груп</w:t>
      </w:r>
      <w:bookmarkStart w:id="0" w:name="_GoBack"/>
      <w:bookmarkEnd w:id="0"/>
      <w:r w:rsidRPr="009F0178">
        <w:rPr>
          <w:color w:val="000000"/>
          <w:sz w:val="28"/>
          <w:szCs w:val="28"/>
        </w:rPr>
        <w:t xml:space="preserve"> продовольчих та непродовольчих товарів, здійснення різних видів торгівлі, роботи закладів (підприємств) ресторанного господарства.</w:t>
      </w:r>
    </w:p>
    <w:p w:rsidR="00E577B3" w:rsidRPr="00067740" w:rsidRDefault="00E577B3" w:rsidP="00E577B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577B3">
        <w:rPr>
          <w:rFonts w:ascii="Times New Roman" w:hAnsi="Times New Roman" w:cs="Times New Roman"/>
          <w:i/>
          <w:sz w:val="28"/>
          <w:szCs w:val="28"/>
        </w:rPr>
        <w:t>Щодо наданого розробником аналізу регуляторного впливу до проекту рішення</w:t>
      </w:r>
      <w:r w:rsidRPr="009E3809">
        <w:rPr>
          <w:rFonts w:ascii="Times New Roman" w:hAnsi="Times New Roman" w:cs="Times New Roman"/>
          <w:sz w:val="28"/>
          <w:szCs w:val="28"/>
        </w:rPr>
        <w:t>, зазначаємо, що зміст, структура та наповнення не відповідають вимогам Методики проведення аналізу впливу регуляторного акта, затвердженої постановою Кабінету Міністрів України від 11.03.2004</w:t>
      </w:r>
      <w:r w:rsidRPr="00E577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E3809">
        <w:rPr>
          <w:rFonts w:ascii="Times New Roman" w:hAnsi="Times New Roman" w:cs="Times New Roman"/>
          <w:sz w:val="28"/>
          <w:szCs w:val="28"/>
        </w:rPr>
        <w:t xml:space="preserve"> № 308 «Про затвердження методики проведення аналізу впливу та відстеження результативності регуляторного акта» зі змінами, внесеними постановою Кабінету міністрів України від 16.12.2015 № 1151.</w:t>
      </w:r>
    </w:p>
    <w:p w:rsidR="00F51C25" w:rsidRDefault="00F51C25" w:rsidP="00F51C25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>Таким чином, у зв’язку з відсутністю в аналізі регуляторного впливу до проекту рішення усіх необхідних числових даних та розрахунків вигід та витрат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1C">
        <w:rPr>
          <w:rFonts w:ascii="Times New Roman" w:hAnsi="Times New Roman" w:cs="Times New Roman"/>
          <w:sz w:val="28"/>
          <w:szCs w:val="28"/>
        </w:rPr>
        <w:t xml:space="preserve"> розробником цього проекту не доведено відповідність його принципам державної регуляторної політики, зокрема </w:t>
      </w:r>
      <w:r w:rsidRPr="00177A46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C1071C">
        <w:rPr>
          <w:rFonts w:ascii="Times New Roman" w:hAnsi="Times New Roman" w:cs="Times New Roman"/>
          <w:sz w:val="28"/>
          <w:szCs w:val="28"/>
        </w:rPr>
        <w:t xml:space="preserve"> -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177A46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B6514B" w:rsidRPr="00A83198" w:rsidRDefault="00B6514B" w:rsidP="002736FF">
      <w:pPr>
        <w:ind w:firstLine="708"/>
        <w:jc w:val="both"/>
        <w:rPr>
          <w:sz w:val="28"/>
          <w:szCs w:val="28"/>
        </w:rPr>
      </w:pPr>
      <w:r w:rsidRPr="00A83198">
        <w:rPr>
          <w:sz w:val="28"/>
        </w:rPr>
        <w:t xml:space="preserve">Просимо врахувати вищевказані </w:t>
      </w:r>
      <w:proofErr w:type="spellStart"/>
      <w:r w:rsidRPr="00A83198">
        <w:rPr>
          <w:sz w:val="28"/>
        </w:rPr>
        <w:t>пропозиції</w:t>
      </w:r>
      <w:proofErr w:type="spellEnd"/>
      <w:r w:rsidRPr="00A83198">
        <w:rPr>
          <w:sz w:val="28"/>
        </w:rPr>
        <w:t xml:space="preserve">, привести проект </w:t>
      </w:r>
      <w:proofErr w:type="spellStart"/>
      <w:proofErr w:type="gramStart"/>
      <w:r w:rsidRPr="00A83198">
        <w:rPr>
          <w:sz w:val="28"/>
        </w:rPr>
        <w:t>р</w:t>
      </w:r>
      <w:proofErr w:type="gramEnd"/>
      <w:r w:rsidRPr="00A83198">
        <w:rPr>
          <w:sz w:val="28"/>
        </w:rPr>
        <w:t>ішення</w:t>
      </w:r>
      <w:proofErr w:type="spellEnd"/>
      <w:r w:rsidRPr="00A83198">
        <w:rPr>
          <w:sz w:val="28"/>
        </w:rPr>
        <w:t xml:space="preserve"> у </w:t>
      </w:r>
      <w:proofErr w:type="spellStart"/>
      <w:r w:rsidRPr="00A83198">
        <w:rPr>
          <w:sz w:val="28"/>
        </w:rPr>
        <w:t>відповідність</w:t>
      </w:r>
      <w:proofErr w:type="spellEnd"/>
      <w:r w:rsidRPr="00A83198">
        <w:rPr>
          <w:sz w:val="28"/>
        </w:rPr>
        <w:t xml:space="preserve"> до чинного </w:t>
      </w:r>
      <w:proofErr w:type="spellStart"/>
      <w:r w:rsidRPr="00A83198">
        <w:rPr>
          <w:sz w:val="28"/>
        </w:rPr>
        <w:t>законодавства</w:t>
      </w:r>
      <w:proofErr w:type="spellEnd"/>
      <w:r w:rsidRPr="00A83198">
        <w:rPr>
          <w:sz w:val="28"/>
        </w:rPr>
        <w:t xml:space="preserve"> та </w:t>
      </w:r>
      <w:proofErr w:type="spellStart"/>
      <w:r w:rsidRPr="00A83198">
        <w:rPr>
          <w:sz w:val="28"/>
        </w:rPr>
        <w:t>основних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принципів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державної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регуляторної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політики</w:t>
      </w:r>
      <w:proofErr w:type="spellEnd"/>
      <w:r w:rsidRPr="00A83198">
        <w:rPr>
          <w:sz w:val="28"/>
        </w:rPr>
        <w:t xml:space="preserve"> у </w:t>
      </w:r>
      <w:proofErr w:type="spellStart"/>
      <w:r w:rsidRPr="00A83198">
        <w:rPr>
          <w:sz w:val="28"/>
        </w:rPr>
        <w:t>сфері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господарської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діяльності</w:t>
      </w:r>
      <w:proofErr w:type="spellEnd"/>
      <w:r w:rsidRPr="00A83198">
        <w:rPr>
          <w:sz w:val="28"/>
        </w:rPr>
        <w:t xml:space="preserve">, а </w:t>
      </w:r>
      <w:proofErr w:type="spellStart"/>
      <w:r w:rsidRPr="00A83198">
        <w:rPr>
          <w:sz w:val="28"/>
        </w:rPr>
        <w:t>також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інформувати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Державну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регуляторну</w:t>
      </w:r>
      <w:proofErr w:type="spellEnd"/>
      <w:r w:rsidRPr="00A83198">
        <w:rPr>
          <w:sz w:val="28"/>
        </w:rPr>
        <w:t xml:space="preserve"> службу </w:t>
      </w:r>
      <w:proofErr w:type="spellStart"/>
      <w:r w:rsidRPr="00A83198">
        <w:rPr>
          <w:sz w:val="28"/>
        </w:rPr>
        <w:t>України</w:t>
      </w:r>
      <w:proofErr w:type="spellEnd"/>
      <w:r w:rsidRPr="00A83198">
        <w:rPr>
          <w:sz w:val="28"/>
        </w:rPr>
        <w:t xml:space="preserve"> про </w:t>
      </w:r>
      <w:proofErr w:type="spellStart"/>
      <w:r w:rsidRPr="00A83198">
        <w:rPr>
          <w:sz w:val="28"/>
        </w:rPr>
        <w:t>прийняте</w:t>
      </w:r>
      <w:proofErr w:type="spellEnd"/>
      <w:r w:rsidRPr="00A83198">
        <w:rPr>
          <w:sz w:val="28"/>
        </w:rPr>
        <w:t xml:space="preserve"> </w:t>
      </w:r>
      <w:proofErr w:type="spellStart"/>
      <w:r w:rsidRPr="00A83198">
        <w:rPr>
          <w:sz w:val="28"/>
        </w:rPr>
        <w:t>рішення</w:t>
      </w:r>
      <w:proofErr w:type="spellEnd"/>
      <w:r w:rsidRPr="00A83198">
        <w:rPr>
          <w:sz w:val="28"/>
        </w:rPr>
        <w:t>.</w:t>
      </w:r>
    </w:p>
    <w:p w:rsidR="006913A7" w:rsidRPr="00B6514B" w:rsidRDefault="006913A7" w:rsidP="00B6514B">
      <w:pPr>
        <w:ind w:firstLine="708"/>
        <w:jc w:val="both"/>
        <w:rPr>
          <w:sz w:val="28"/>
          <w:szCs w:val="28"/>
        </w:rPr>
      </w:pPr>
    </w:p>
    <w:p w:rsidR="006913A7" w:rsidRPr="00D76B0F" w:rsidRDefault="006913A7" w:rsidP="00517AA3">
      <w:pPr>
        <w:jc w:val="both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</w:pPr>
      <w:r w:rsidRPr="00154F21">
        <w:rPr>
          <w:sz w:val="16"/>
          <w:szCs w:val="16"/>
        </w:rPr>
        <w:t>Савчук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>0676733168</w:t>
      </w:r>
      <w:r>
        <w:rPr>
          <w:sz w:val="16"/>
          <w:szCs w:val="16"/>
        </w:rPr>
        <w:t xml:space="preserve"> </w:t>
      </w:r>
    </w:p>
    <w:p w:rsidR="00B61BAD" w:rsidRDefault="00F32F2F"/>
    <w:sectPr w:rsidR="00B61BAD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1D4"/>
    <w:multiLevelType w:val="hybridMultilevel"/>
    <w:tmpl w:val="645A4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605ADC"/>
    <w:multiLevelType w:val="hybridMultilevel"/>
    <w:tmpl w:val="E6AC0AD6"/>
    <w:lvl w:ilvl="0" w:tplc="0AD4E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53FCB"/>
    <w:rsid w:val="000B1050"/>
    <w:rsid w:val="001233C2"/>
    <w:rsid w:val="00135F40"/>
    <w:rsid w:val="0014172D"/>
    <w:rsid w:val="00160E43"/>
    <w:rsid w:val="00177A46"/>
    <w:rsid w:val="002042CD"/>
    <w:rsid w:val="002171D9"/>
    <w:rsid w:val="002736FF"/>
    <w:rsid w:val="002E6F18"/>
    <w:rsid w:val="0034589F"/>
    <w:rsid w:val="003813F1"/>
    <w:rsid w:val="003E423F"/>
    <w:rsid w:val="00427C40"/>
    <w:rsid w:val="005154A5"/>
    <w:rsid w:val="00517AA3"/>
    <w:rsid w:val="005511F3"/>
    <w:rsid w:val="00654DC2"/>
    <w:rsid w:val="006913A7"/>
    <w:rsid w:val="00696EB6"/>
    <w:rsid w:val="006B0CE4"/>
    <w:rsid w:val="00714AD6"/>
    <w:rsid w:val="00796B4B"/>
    <w:rsid w:val="007B31F3"/>
    <w:rsid w:val="007C6984"/>
    <w:rsid w:val="00840F62"/>
    <w:rsid w:val="00867370"/>
    <w:rsid w:val="0089356A"/>
    <w:rsid w:val="00914645"/>
    <w:rsid w:val="00951DDF"/>
    <w:rsid w:val="00952518"/>
    <w:rsid w:val="009C28A8"/>
    <w:rsid w:val="009F0178"/>
    <w:rsid w:val="009F057F"/>
    <w:rsid w:val="00A036EF"/>
    <w:rsid w:val="00AA7DD7"/>
    <w:rsid w:val="00AC17D7"/>
    <w:rsid w:val="00B17CDC"/>
    <w:rsid w:val="00B6514B"/>
    <w:rsid w:val="00B82213"/>
    <w:rsid w:val="00BA0E4B"/>
    <w:rsid w:val="00BB6A6C"/>
    <w:rsid w:val="00BF69CE"/>
    <w:rsid w:val="00C31534"/>
    <w:rsid w:val="00C848AC"/>
    <w:rsid w:val="00CC3C47"/>
    <w:rsid w:val="00D55182"/>
    <w:rsid w:val="00D67A6D"/>
    <w:rsid w:val="00D76B0F"/>
    <w:rsid w:val="00DA2F98"/>
    <w:rsid w:val="00E51D4D"/>
    <w:rsid w:val="00E577B3"/>
    <w:rsid w:val="00E92B46"/>
    <w:rsid w:val="00EA7A51"/>
    <w:rsid w:val="00EE43B2"/>
    <w:rsid w:val="00F32F2F"/>
    <w:rsid w:val="00F51C25"/>
    <w:rsid w:val="00FA1400"/>
    <w:rsid w:val="00FA24E6"/>
    <w:rsid w:val="00FB02BC"/>
    <w:rsid w:val="00FC34EA"/>
    <w:rsid w:val="00FC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9A5F-06F3-4667-BD5F-4D9E592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2</cp:revision>
  <dcterms:created xsi:type="dcterms:W3CDTF">2018-06-11T09:47:00Z</dcterms:created>
  <dcterms:modified xsi:type="dcterms:W3CDTF">2018-06-11T09:47:00Z</dcterms:modified>
</cp:coreProperties>
</file>