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52" w:rsidRPr="000931F1" w:rsidRDefault="007853FC" w:rsidP="007853FC">
      <w:pPr>
        <w:pStyle w:val="1"/>
        <w:tabs>
          <w:tab w:val="left" w:pos="1260"/>
        </w:tabs>
        <w:ind w:left="10680"/>
        <w:rPr>
          <w:szCs w:val="28"/>
        </w:rPr>
      </w:pPr>
      <w:r w:rsidRPr="000931F1">
        <w:rPr>
          <w:szCs w:val="28"/>
        </w:rPr>
        <w:t xml:space="preserve">Додаток </w:t>
      </w:r>
      <w:r w:rsidR="00FC2F74">
        <w:rPr>
          <w:szCs w:val="28"/>
        </w:rPr>
        <w:t>1</w:t>
      </w:r>
    </w:p>
    <w:p w:rsidR="007853FC" w:rsidRPr="000931F1" w:rsidRDefault="007853FC" w:rsidP="007853FC">
      <w:pPr>
        <w:pStyle w:val="1"/>
        <w:tabs>
          <w:tab w:val="left" w:pos="1260"/>
        </w:tabs>
        <w:ind w:left="10680"/>
        <w:rPr>
          <w:szCs w:val="28"/>
        </w:rPr>
      </w:pPr>
      <w:r w:rsidRPr="000931F1">
        <w:rPr>
          <w:szCs w:val="28"/>
        </w:rPr>
        <w:t>ЗАТВЕРДЖЕНО</w:t>
      </w:r>
    </w:p>
    <w:p w:rsidR="007853FC" w:rsidRPr="000931F1" w:rsidRDefault="007853FC" w:rsidP="007853FC">
      <w:pPr>
        <w:pStyle w:val="1"/>
        <w:tabs>
          <w:tab w:val="left" w:pos="1260"/>
        </w:tabs>
        <w:ind w:left="10680"/>
        <w:rPr>
          <w:szCs w:val="28"/>
        </w:rPr>
      </w:pPr>
      <w:r w:rsidRPr="000931F1">
        <w:rPr>
          <w:szCs w:val="28"/>
        </w:rPr>
        <w:t>Наказ Державної регуляторної служби України</w:t>
      </w:r>
    </w:p>
    <w:p w:rsidR="007853FC" w:rsidRPr="000931F1" w:rsidRDefault="0087168C" w:rsidP="007853FC">
      <w:pPr>
        <w:pStyle w:val="1"/>
        <w:tabs>
          <w:tab w:val="left" w:pos="1260"/>
        </w:tabs>
        <w:ind w:left="10680"/>
        <w:rPr>
          <w:szCs w:val="28"/>
        </w:rPr>
      </w:pPr>
      <w:r w:rsidRPr="000931F1">
        <w:rPr>
          <w:szCs w:val="28"/>
        </w:rPr>
        <w:t xml:space="preserve">від </w:t>
      </w:r>
      <w:r w:rsidR="00FC2F74">
        <w:rPr>
          <w:szCs w:val="28"/>
        </w:rPr>
        <w:t>20</w:t>
      </w:r>
      <w:r w:rsidR="007853FC" w:rsidRPr="000931F1">
        <w:rPr>
          <w:szCs w:val="28"/>
        </w:rPr>
        <w:t>.0</w:t>
      </w:r>
      <w:r w:rsidR="0074047B" w:rsidRPr="000931F1">
        <w:rPr>
          <w:szCs w:val="28"/>
        </w:rPr>
        <w:t>6</w:t>
      </w:r>
      <w:r w:rsidR="007853FC" w:rsidRPr="000931F1">
        <w:rPr>
          <w:szCs w:val="28"/>
        </w:rPr>
        <w:t>.201</w:t>
      </w:r>
      <w:r w:rsidR="00131F52" w:rsidRPr="000931F1">
        <w:rPr>
          <w:szCs w:val="28"/>
        </w:rPr>
        <w:t>9</w:t>
      </w:r>
      <w:r w:rsidR="007853FC" w:rsidRPr="000931F1">
        <w:rPr>
          <w:szCs w:val="28"/>
        </w:rPr>
        <w:t xml:space="preserve"> № </w:t>
      </w:r>
      <w:r w:rsidR="00FC2F74">
        <w:rPr>
          <w:szCs w:val="28"/>
        </w:rPr>
        <w:t>261</w:t>
      </w:r>
      <w:r w:rsidR="007853FC" w:rsidRPr="000931F1">
        <w:rPr>
          <w:szCs w:val="28"/>
        </w:rPr>
        <w:t>-к</w:t>
      </w:r>
    </w:p>
    <w:p w:rsidR="008D48B1" w:rsidRPr="000931F1" w:rsidRDefault="008D48B1" w:rsidP="008D48B1">
      <w:pPr>
        <w:pStyle w:val="1"/>
        <w:tabs>
          <w:tab w:val="left" w:pos="1260"/>
        </w:tabs>
        <w:ind w:left="10680"/>
        <w:rPr>
          <w:szCs w:val="28"/>
        </w:rPr>
      </w:pPr>
    </w:p>
    <w:p w:rsidR="006B5258" w:rsidRPr="000931F1" w:rsidRDefault="00E34F77" w:rsidP="00E34F77">
      <w:pPr>
        <w:tabs>
          <w:tab w:val="left" w:pos="5020"/>
        </w:tabs>
        <w:jc w:val="center"/>
        <w:rPr>
          <w:sz w:val="28"/>
          <w:szCs w:val="28"/>
        </w:rPr>
      </w:pPr>
      <w:r w:rsidRPr="000931F1">
        <w:rPr>
          <w:rStyle w:val="rvts15"/>
          <w:sz w:val="28"/>
          <w:szCs w:val="28"/>
        </w:rPr>
        <w:t xml:space="preserve">УМОВИ </w:t>
      </w:r>
      <w:r w:rsidRPr="000931F1">
        <w:rPr>
          <w:sz w:val="28"/>
          <w:szCs w:val="28"/>
        </w:rPr>
        <w:br/>
        <w:t>проведення конкурсу на зайняття вакантної посади державної служби категорії «</w:t>
      </w:r>
      <w:r w:rsidR="008F1925">
        <w:rPr>
          <w:sz w:val="28"/>
          <w:szCs w:val="28"/>
        </w:rPr>
        <w:t>Б</w:t>
      </w:r>
      <w:r w:rsidRPr="000931F1">
        <w:rPr>
          <w:sz w:val="28"/>
          <w:szCs w:val="28"/>
        </w:rPr>
        <w:t xml:space="preserve">» - </w:t>
      </w:r>
      <w:r w:rsidR="008641BB">
        <w:rPr>
          <w:sz w:val="28"/>
          <w:szCs w:val="28"/>
        </w:rPr>
        <w:t>заступника начальника відділу</w:t>
      </w:r>
      <w:r w:rsidR="008641BB" w:rsidRPr="004667E0">
        <w:rPr>
          <w:sz w:val="28"/>
          <w:szCs w:val="28"/>
        </w:rPr>
        <w:t xml:space="preserve"> </w:t>
      </w:r>
      <w:r w:rsidR="008641BB" w:rsidRPr="004B746C">
        <w:rPr>
          <w:sz w:val="28"/>
          <w:szCs w:val="28"/>
          <w:lang w:eastAsia="uk-UA"/>
        </w:rPr>
        <w:t>експертизи проектів регіональних регуляторних актів Департаменту державної регуляторної політики</w:t>
      </w:r>
    </w:p>
    <w:p w:rsidR="00E34F77" w:rsidRPr="000931F1" w:rsidRDefault="00E34F77" w:rsidP="00E34F77">
      <w:pPr>
        <w:tabs>
          <w:tab w:val="left" w:pos="5020"/>
        </w:tabs>
        <w:jc w:val="center"/>
        <w:rPr>
          <w:sz w:val="28"/>
          <w:szCs w:val="28"/>
        </w:rPr>
      </w:pPr>
      <w:r w:rsidRPr="000931F1">
        <w:rPr>
          <w:sz w:val="28"/>
          <w:szCs w:val="28"/>
        </w:rPr>
        <w:t>Державної регуляторної служби України</w:t>
      </w:r>
    </w:p>
    <w:p w:rsidR="009403DC" w:rsidRPr="000931F1"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8641BB" w:rsidRPr="000931F1" w:rsidTr="00B51EB9">
        <w:tc>
          <w:tcPr>
            <w:tcW w:w="5268" w:type="dxa"/>
            <w:gridSpan w:val="2"/>
            <w:vAlign w:val="center"/>
          </w:tcPr>
          <w:p w:rsidR="008641BB" w:rsidRPr="000931F1" w:rsidRDefault="008641BB" w:rsidP="008641BB">
            <w:pPr>
              <w:rPr>
                <w:sz w:val="28"/>
                <w:szCs w:val="28"/>
              </w:rPr>
            </w:pPr>
            <w:r w:rsidRPr="000931F1">
              <w:rPr>
                <w:sz w:val="28"/>
                <w:szCs w:val="28"/>
              </w:rPr>
              <w:t>Посадові обов’язки</w:t>
            </w:r>
          </w:p>
          <w:p w:rsidR="008641BB" w:rsidRPr="000931F1" w:rsidRDefault="008641BB" w:rsidP="008641BB">
            <w:pPr>
              <w:rPr>
                <w:sz w:val="28"/>
                <w:szCs w:val="28"/>
              </w:rPr>
            </w:pPr>
          </w:p>
        </w:tc>
        <w:tc>
          <w:tcPr>
            <w:tcW w:w="10080" w:type="dxa"/>
          </w:tcPr>
          <w:p w:rsidR="008641BB" w:rsidRPr="005D6582" w:rsidRDefault="008641BB" w:rsidP="008641BB">
            <w:pPr>
              <w:tabs>
                <w:tab w:val="left" w:pos="1418"/>
                <w:tab w:val="left" w:pos="1560"/>
              </w:tabs>
              <w:spacing w:after="240"/>
              <w:jc w:val="both"/>
              <w:rPr>
                <w:sz w:val="28"/>
                <w:szCs w:val="28"/>
              </w:rPr>
            </w:pPr>
            <w:r w:rsidRPr="005D6582">
              <w:rPr>
                <w:spacing w:val="-1"/>
                <w:sz w:val="28"/>
                <w:szCs w:val="28"/>
              </w:rPr>
              <w:t xml:space="preserve">- Проведення в установленому порядку аналізу проектів регіональних регуляторних актів, що подаються для погодження, та відповідних аналізів регуляторного впливу </w:t>
            </w:r>
            <w:r w:rsidRPr="005D6582">
              <w:rPr>
                <w:rStyle w:val="FontStyle22"/>
                <w:sz w:val="28"/>
                <w:szCs w:val="28"/>
              </w:rPr>
              <w:t xml:space="preserve">та </w:t>
            </w:r>
            <w:r>
              <w:rPr>
                <w:rStyle w:val="FontStyle22"/>
                <w:sz w:val="28"/>
                <w:szCs w:val="28"/>
              </w:rPr>
              <w:t>підготовка проектів</w:t>
            </w:r>
            <w:r w:rsidRPr="005D6582">
              <w:rPr>
                <w:rStyle w:val="FontStyle22"/>
                <w:sz w:val="28"/>
                <w:szCs w:val="28"/>
              </w:rPr>
              <w:t xml:space="preserve"> рішень про погодження цих актів або про відмову в їх погодженні</w:t>
            </w:r>
            <w:r w:rsidRPr="005D6582">
              <w:rPr>
                <w:sz w:val="28"/>
                <w:szCs w:val="28"/>
              </w:rPr>
              <w:t>;</w:t>
            </w:r>
          </w:p>
          <w:p w:rsidR="008641BB" w:rsidRPr="005D6582" w:rsidRDefault="008641BB" w:rsidP="008641BB">
            <w:pPr>
              <w:tabs>
                <w:tab w:val="left" w:pos="1418"/>
                <w:tab w:val="left" w:pos="1560"/>
              </w:tabs>
              <w:spacing w:after="240"/>
              <w:jc w:val="both"/>
              <w:rPr>
                <w:spacing w:val="-1"/>
                <w:sz w:val="28"/>
                <w:szCs w:val="28"/>
              </w:rPr>
            </w:pPr>
            <w:r w:rsidRPr="005D6582">
              <w:rPr>
                <w:spacing w:val="-1"/>
                <w:sz w:val="28"/>
                <w:szCs w:val="28"/>
              </w:rPr>
              <w:t xml:space="preserve">- підготовка в установленому порядку </w:t>
            </w:r>
            <w:r w:rsidRPr="005D6582">
              <w:rPr>
                <w:rStyle w:val="FontStyle22"/>
                <w:sz w:val="28"/>
                <w:szCs w:val="28"/>
              </w:rPr>
              <w:t>пропозицій щодо удосконалення відповідно до принципів державної регуляторної політики у сфері господарської діяльності проектів регуляторних актів, які розробляються органами місцевого самоврядування</w:t>
            </w:r>
            <w:r w:rsidRPr="005D6582">
              <w:rPr>
                <w:spacing w:val="-1"/>
                <w:sz w:val="28"/>
                <w:szCs w:val="28"/>
              </w:rPr>
              <w:t>;</w:t>
            </w:r>
          </w:p>
          <w:p w:rsidR="008641BB" w:rsidRPr="005D6582" w:rsidRDefault="008641BB" w:rsidP="008641BB">
            <w:pPr>
              <w:tabs>
                <w:tab w:val="left" w:pos="1418"/>
              </w:tabs>
              <w:autoSpaceDE w:val="0"/>
              <w:autoSpaceDN w:val="0"/>
              <w:spacing w:after="240"/>
              <w:jc w:val="both"/>
              <w:rPr>
                <w:rStyle w:val="FontStyle22"/>
                <w:sz w:val="28"/>
                <w:szCs w:val="28"/>
              </w:rPr>
            </w:pPr>
            <w:r w:rsidRPr="005D6582">
              <w:rPr>
                <w:sz w:val="28"/>
                <w:szCs w:val="28"/>
              </w:rPr>
              <w:t xml:space="preserve">- </w:t>
            </w:r>
            <w:r w:rsidRPr="005D6582">
              <w:rPr>
                <w:rStyle w:val="FontStyle22"/>
                <w:sz w:val="28"/>
                <w:szCs w:val="28"/>
              </w:rPr>
              <w:t>участь у підготовці матеріалів для інформування Кабінету Міністрів України, Адміністрації Президента України, громадськості про діяльність ДРС з проведення державної регуляторної політики у сфері господарської діяльності;</w:t>
            </w:r>
          </w:p>
          <w:p w:rsidR="008641BB" w:rsidRPr="005D6582" w:rsidRDefault="008641BB" w:rsidP="008641BB">
            <w:pPr>
              <w:tabs>
                <w:tab w:val="left" w:pos="1418"/>
              </w:tabs>
              <w:autoSpaceDE w:val="0"/>
              <w:autoSpaceDN w:val="0"/>
              <w:spacing w:after="240"/>
              <w:jc w:val="both"/>
              <w:rPr>
                <w:rStyle w:val="FontStyle22"/>
                <w:sz w:val="28"/>
                <w:szCs w:val="28"/>
              </w:rPr>
            </w:pPr>
            <w:r w:rsidRPr="005D6582">
              <w:rPr>
                <w:rStyle w:val="FontStyle22"/>
                <w:sz w:val="28"/>
                <w:szCs w:val="28"/>
              </w:rPr>
              <w:t xml:space="preserve">- </w:t>
            </w:r>
            <w:r w:rsidRPr="005D6582">
              <w:rPr>
                <w:spacing w:val="-1"/>
                <w:sz w:val="28"/>
                <w:szCs w:val="28"/>
              </w:rPr>
              <w:t xml:space="preserve">за дорученням начальника Відділу </w:t>
            </w:r>
            <w:r w:rsidRPr="005D6582">
              <w:rPr>
                <w:sz w:val="28"/>
                <w:szCs w:val="28"/>
              </w:rPr>
              <w:t>Департаменту державної регуляторної політики</w:t>
            </w:r>
            <w:r w:rsidRPr="005D6582">
              <w:rPr>
                <w:spacing w:val="-1"/>
                <w:sz w:val="28"/>
                <w:szCs w:val="28"/>
              </w:rPr>
              <w:t xml:space="preserve"> або керівництва цього Департаменту</w:t>
            </w:r>
            <w:r w:rsidRPr="005D6582">
              <w:rPr>
                <w:rStyle w:val="FontStyle22"/>
                <w:sz w:val="28"/>
                <w:szCs w:val="28"/>
              </w:rPr>
              <w:t xml:space="preserve"> співпрац</w:t>
            </w:r>
            <w:r>
              <w:rPr>
                <w:rStyle w:val="FontStyle22"/>
                <w:sz w:val="28"/>
                <w:szCs w:val="28"/>
              </w:rPr>
              <w:t>я</w:t>
            </w:r>
            <w:r w:rsidRPr="005D6582">
              <w:rPr>
                <w:rStyle w:val="FontStyle22"/>
                <w:sz w:val="28"/>
                <w:szCs w:val="28"/>
              </w:rPr>
              <w:t xml:space="preserve">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 в межах компетенції </w:t>
            </w:r>
            <w:r w:rsidRPr="005D6582">
              <w:rPr>
                <w:rStyle w:val="FontStyle22"/>
                <w:sz w:val="28"/>
                <w:szCs w:val="28"/>
              </w:rPr>
              <w:lastRenderedPageBreak/>
              <w:t>Відділу;</w:t>
            </w:r>
          </w:p>
          <w:p w:rsidR="008641BB" w:rsidRPr="005D6582" w:rsidRDefault="008641BB" w:rsidP="008641BB">
            <w:pPr>
              <w:tabs>
                <w:tab w:val="left" w:pos="1418"/>
              </w:tabs>
              <w:autoSpaceDE w:val="0"/>
              <w:autoSpaceDN w:val="0"/>
              <w:spacing w:after="240"/>
              <w:jc w:val="both"/>
              <w:rPr>
                <w:rStyle w:val="FontStyle22"/>
                <w:sz w:val="28"/>
                <w:szCs w:val="28"/>
              </w:rPr>
            </w:pPr>
            <w:r w:rsidRPr="005D6582">
              <w:rPr>
                <w:rStyle w:val="FontStyle22"/>
                <w:sz w:val="28"/>
                <w:szCs w:val="28"/>
              </w:rPr>
              <w:t>- участь у підготовці проекту щорічної інформації Кабінету Міністрів України про здійснення державної регуляторної політики органами виконавчої влади;</w:t>
            </w:r>
          </w:p>
          <w:p w:rsidR="008641BB" w:rsidRPr="00A0158C" w:rsidRDefault="008641BB" w:rsidP="008641BB">
            <w:pPr>
              <w:tabs>
                <w:tab w:val="left" w:pos="1418"/>
              </w:tabs>
              <w:autoSpaceDE w:val="0"/>
              <w:autoSpaceDN w:val="0"/>
              <w:spacing w:after="240"/>
              <w:jc w:val="both"/>
              <w:rPr>
                <w:rStyle w:val="FontStyle22"/>
                <w:sz w:val="28"/>
                <w:szCs w:val="28"/>
              </w:rPr>
            </w:pPr>
            <w:r w:rsidRPr="005D6582">
              <w:rPr>
                <w:rStyle w:val="FontStyle22"/>
                <w:sz w:val="28"/>
                <w:szCs w:val="28"/>
              </w:rPr>
              <w:t xml:space="preserve">- співпраця з питань проведення державної регуляторної політики у сфері </w:t>
            </w:r>
            <w:r w:rsidRPr="00A0158C">
              <w:rPr>
                <w:rStyle w:val="FontStyle22"/>
                <w:sz w:val="28"/>
                <w:szCs w:val="28"/>
              </w:rPr>
              <w:t>господарської діяльності з відповідними міжнародними організаціями в межах компетенції Відділу Департаменту державної регуляторної політики</w:t>
            </w:r>
            <w:r>
              <w:rPr>
                <w:rStyle w:val="FontStyle22"/>
                <w:sz w:val="28"/>
                <w:szCs w:val="28"/>
              </w:rPr>
              <w:t>;</w:t>
            </w:r>
          </w:p>
          <w:p w:rsidR="008641BB" w:rsidRDefault="008641BB" w:rsidP="008641BB">
            <w:pPr>
              <w:tabs>
                <w:tab w:val="left" w:pos="1418"/>
              </w:tabs>
              <w:autoSpaceDE w:val="0"/>
              <w:autoSpaceDN w:val="0"/>
              <w:spacing w:after="240"/>
              <w:jc w:val="both"/>
              <w:rPr>
                <w:sz w:val="28"/>
                <w:szCs w:val="28"/>
              </w:rPr>
            </w:pPr>
            <w:r w:rsidRPr="00A0158C">
              <w:rPr>
                <w:rStyle w:val="FontStyle22"/>
                <w:sz w:val="28"/>
                <w:szCs w:val="28"/>
              </w:rPr>
              <w:t>- вжиття</w:t>
            </w:r>
            <w:r w:rsidR="00F354BD">
              <w:rPr>
                <w:rStyle w:val="FontStyle22"/>
                <w:sz w:val="28"/>
                <w:szCs w:val="28"/>
              </w:rPr>
              <w:t>,</w:t>
            </w:r>
            <w:r w:rsidR="00F354BD" w:rsidRPr="00A0158C">
              <w:rPr>
                <w:sz w:val="28"/>
                <w:szCs w:val="28"/>
              </w:rPr>
              <w:t xml:space="preserve"> в межах </w:t>
            </w:r>
            <w:r w:rsidR="00F354BD">
              <w:rPr>
                <w:sz w:val="28"/>
                <w:szCs w:val="28"/>
              </w:rPr>
              <w:t xml:space="preserve">своєї </w:t>
            </w:r>
            <w:r w:rsidR="00F354BD" w:rsidRPr="00A0158C">
              <w:rPr>
                <w:sz w:val="28"/>
                <w:szCs w:val="28"/>
              </w:rPr>
              <w:t>компетенції</w:t>
            </w:r>
            <w:r w:rsidR="00F354BD">
              <w:rPr>
                <w:sz w:val="28"/>
                <w:szCs w:val="28"/>
              </w:rPr>
              <w:t>,</w:t>
            </w:r>
            <w:r w:rsidRPr="00A0158C">
              <w:rPr>
                <w:rStyle w:val="FontStyle22"/>
                <w:sz w:val="28"/>
                <w:szCs w:val="28"/>
              </w:rPr>
              <w:t xml:space="preserve"> заходів спрямованих на забезпечення виконання прийнятих рішень щодо реалізації державної</w:t>
            </w:r>
            <w:r w:rsidRPr="00A0158C">
              <w:rPr>
                <w:sz w:val="28"/>
                <w:szCs w:val="28"/>
              </w:rPr>
              <w:t xml:space="preserve"> регуляторної політики у сфері господарської діяльності та недопущення прийняття регуляторних актів з порушенням вимог та процедур, встановлених законодавством; </w:t>
            </w:r>
          </w:p>
          <w:p w:rsidR="008641BB" w:rsidRDefault="008641BB" w:rsidP="008641BB">
            <w:pPr>
              <w:jc w:val="both"/>
              <w:rPr>
                <w:sz w:val="28"/>
                <w:szCs w:val="28"/>
              </w:rPr>
            </w:pPr>
            <w:r w:rsidRPr="00A0158C">
              <w:rPr>
                <w:sz w:val="28"/>
                <w:szCs w:val="28"/>
              </w:rPr>
              <w:t xml:space="preserve">- в межах </w:t>
            </w:r>
            <w:r w:rsidR="00F354BD">
              <w:rPr>
                <w:sz w:val="28"/>
                <w:szCs w:val="28"/>
              </w:rPr>
              <w:t xml:space="preserve">своєї </w:t>
            </w:r>
            <w:r w:rsidRPr="00A0158C">
              <w:rPr>
                <w:sz w:val="28"/>
                <w:szCs w:val="28"/>
              </w:rPr>
              <w:t>компетенції вжиття заходів щодо захисту прав та законних інтересів суб’єктів господарювання, порушених внаслідок дії регуляторних актів;</w:t>
            </w:r>
          </w:p>
          <w:p w:rsidR="008641BB" w:rsidRPr="00A0158C" w:rsidRDefault="008641BB" w:rsidP="008641BB">
            <w:pPr>
              <w:jc w:val="both"/>
              <w:rPr>
                <w:sz w:val="28"/>
                <w:szCs w:val="28"/>
              </w:rPr>
            </w:pPr>
          </w:p>
          <w:p w:rsidR="008641BB" w:rsidRDefault="008641BB" w:rsidP="008641BB">
            <w:pPr>
              <w:jc w:val="both"/>
              <w:rPr>
                <w:sz w:val="28"/>
                <w:szCs w:val="28"/>
              </w:rPr>
            </w:pPr>
            <w:r>
              <w:rPr>
                <w:sz w:val="28"/>
                <w:szCs w:val="28"/>
              </w:rPr>
              <w:t>- організація</w:t>
            </w:r>
            <w:r w:rsidRPr="00A0158C">
              <w:rPr>
                <w:sz w:val="28"/>
                <w:szCs w:val="28"/>
              </w:rPr>
              <w:t xml:space="preserve"> робот</w:t>
            </w:r>
            <w:r>
              <w:rPr>
                <w:sz w:val="28"/>
                <w:szCs w:val="28"/>
              </w:rPr>
              <w:t>и</w:t>
            </w:r>
            <w:r w:rsidRPr="00A0158C">
              <w:rPr>
                <w:sz w:val="28"/>
                <w:szCs w:val="28"/>
              </w:rPr>
              <w:t xml:space="preserve"> Відділу у межах делегованих начальником Відділу повноважень, викон</w:t>
            </w:r>
            <w:r>
              <w:rPr>
                <w:sz w:val="28"/>
                <w:szCs w:val="28"/>
              </w:rPr>
              <w:t>ання</w:t>
            </w:r>
            <w:r w:rsidRPr="00A0158C">
              <w:rPr>
                <w:sz w:val="28"/>
                <w:szCs w:val="28"/>
              </w:rPr>
              <w:t xml:space="preserve"> обов’язк</w:t>
            </w:r>
            <w:r>
              <w:rPr>
                <w:sz w:val="28"/>
                <w:szCs w:val="28"/>
              </w:rPr>
              <w:t>ів</w:t>
            </w:r>
            <w:r w:rsidRPr="00A0158C">
              <w:rPr>
                <w:sz w:val="28"/>
                <w:szCs w:val="28"/>
              </w:rPr>
              <w:t xml:space="preserve"> в разі його відсутності;</w:t>
            </w:r>
          </w:p>
          <w:p w:rsidR="008641BB" w:rsidRPr="00A0158C" w:rsidRDefault="008641BB" w:rsidP="008641BB">
            <w:pPr>
              <w:jc w:val="both"/>
              <w:rPr>
                <w:sz w:val="28"/>
                <w:szCs w:val="28"/>
              </w:rPr>
            </w:pPr>
          </w:p>
          <w:p w:rsidR="008641BB" w:rsidRPr="005D6582" w:rsidRDefault="008641BB" w:rsidP="008641BB">
            <w:pPr>
              <w:jc w:val="both"/>
              <w:rPr>
                <w:snapToGrid w:val="0"/>
                <w:sz w:val="28"/>
                <w:szCs w:val="28"/>
              </w:rPr>
            </w:pPr>
            <w:r>
              <w:rPr>
                <w:sz w:val="28"/>
                <w:szCs w:val="28"/>
              </w:rPr>
              <w:t xml:space="preserve">- </w:t>
            </w:r>
            <w:r w:rsidRPr="00A0158C">
              <w:rPr>
                <w:sz w:val="28"/>
                <w:szCs w:val="28"/>
              </w:rPr>
              <w:t>участь у організації та проведенні нарад, семінарів з питань, що відносяться до компетенції Відділу Департаменту державної регуляторної політики.</w:t>
            </w:r>
          </w:p>
        </w:tc>
      </w:tr>
      <w:tr w:rsidR="008641BB" w:rsidRPr="000931F1" w:rsidTr="00B51EB9">
        <w:tc>
          <w:tcPr>
            <w:tcW w:w="5268" w:type="dxa"/>
            <w:gridSpan w:val="2"/>
          </w:tcPr>
          <w:p w:rsidR="008641BB" w:rsidRPr="000931F1" w:rsidRDefault="008641BB" w:rsidP="008641BB">
            <w:pPr>
              <w:rPr>
                <w:sz w:val="28"/>
                <w:szCs w:val="28"/>
              </w:rPr>
            </w:pPr>
            <w:r w:rsidRPr="000931F1">
              <w:rPr>
                <w:sz w:val="28"/>
                <w:szCs w:val="28"/>
              </w:rPr>
              <w:lastRenderedPageBreak/>
              <w:t>Умови оплати праці</w:t>
            </w:r>
          </w:p>
        </w:tc>
        <w:tc>
          <w:tcPr>
            <w:tcW w:w="10080" w:type="dxa"/>
          </w:tcPr>
          <w:p w:rsidR="008641BB" w:rsidRPr="000931F1" w:rsidRDefault="008641BB" w:rsidP="008641BB">
            <w:pPr>
              <w:tabs>
                <w:tab w:val="left" w:pos="5020"/>
              </w:tabs>
              <w:jc w:val="both"/>
              <w:rPr>
                <w:sz w:val="28"/>
                <w:szCs w:val="28"/>
              </w:rPr>
            </w:pPr>
            <w:r w:rsidRPr="000931F1">
              <w:rPr>
                <w:sz w:val="28"/>
                <w:szCs w:val="28"/>
              </w:rPr>
              <w:t>- посадовий оклад – 8</w:t>
            </w:r>
            <w:r>
              <w:rPr>
                <w:sz w:val="28"/>
                <w:szCs w:val="28"/>
              </w:rPr>
              <w:t>99</w:t>
            </w:r>
            <w:r w:rsidRPr="000931F1">
              <w:rPr>
                <w:sz w:val="28"/>
                <w:szCs w:val="28"/>
              </w:rPr>
              <w:t xml:space="preserve">0,00 грн., </w:t>
            </w:r>
          </w:p>
          <w:p w:rsidR="008641BB" w:rsidRPr="000931F1" w:rsidRDefault="008641BB" w:rsidP="008641BB">
            <w:pPr>
              <w:tabs>
                <w:tab w:val="left" w:pos="5020"/>
              </w:tabs>
              <w:jc w:val="both"/>
              <w:rPr>
                <w:sz w:val="28"/>
                <w:szCs w:val="28"/>
              </w:rPr>
            </w:pPr>
            <w:r w:rsidRPr="000931F1">
              <w:rPr>
                <w:sz w:val="28"/>
                <w:szCs w:val="28"/>
              </w:rPr>
              <w:t>- надбавка до посадового окладу за ранг відповідно до постанови КМУ                            від 18.01.2017 № 15;</w:t>
            </w:r>
          </w:p>
          <w:p w:rsidR="008641BB" w:rsidRPr="000931F1" w:rsidRDefault="008641BB" w:rsidP="008641BB">
            <w:pPr>
              <w:tabs>
                <w:tab w:val="left" w:pos="5020"/>
              </w:tabs>
              <w:jc w:val="both"/>
              <w:rPr>
                <w:sz w:val="28"/>
                <w:szCs w:val="28"/>
              </w:rPr>
            </w:pPr>
            <w:r w:rsidRPr="000931F1">
              <w:rPr>
                <w:sz w:val="28"/>
                <w:szCs w:val="28"/>
              </w:rPr>
              <w:t>- надбавки та доплати (відповідно до статті 52 Закону України «Про державну службу»),</w:t>
            </w:r>
          </w:p>
          <w:p w:rsidR="008641BB" w:rsidRPr="000931F1" w:rsidRDefault="008641BB" w:rsidP="008641BB">
            <w:pPr>
              <w:tabs>
                <w:tab w:val="left" w:pos="5020"/>
              </w:tabs>
              <w:jc w:val="both"/>
              <w:rPr>
                <w:sz w:val="28"/>
                <w:szCs w:val="28"/>
              </w:rPr>
            </w:pPr>
            <w:r w:rsidRPr="000931F1">
              <w:rPr>
                <w:sz w:val="28"/>
                <w:szCs w:val="28"/>
              </w:rPr>
              <w:t>- інші виплати, передбачені законодавством.</w:t>
            </w:r>
          </w:p>
        </w:tc>
      </w:tr>
      <w:tr w:rsidR="008641BB" w:rsidRPr="000931F1" w:rsidTr="00B51EB9">
        <w:tc>
          <w:tcPr>
            <w:tcW w:w="5268" w:type="dxa"/>
            <w:gridSpan w:val="2"/>
          </w:tcPr>
          <w:p w:rsidR="008641BB" w:rsidRPr="000931F1" w:rsidRDefault="008641BB" w:rsidP="008641BB">
            <w:pPr>
              <w:rPr>
                <w:sz w:val="28"/>
                <w:szCs w:val="28"/>
              </w:rPr>
            </w:pPr>
            <w:r w:rsidRPr="000931F1">
              <w:rPr>
                <w:sz w:val="28"/>
                <w:szCs w:val="28"/>
              </w:rPr>
              <w:t>Інформація про строковість чи безстроковість призначення на посаду</w:t>
            </w:r>
          </w:p>
        </w:tc>
        <w:tc>
          <w:tcPr>
            <w:tcW w:w="10080" w:type="dxa"/>
          </w:tcPr>
          <w:p w:rsidR="008641BB" w:rsidRPr="000931F1" w:rsidRDefault="008641BB" w:rsidP="008641BB">
            <w:pPr>
              <w:pStyle w:val="rvps14"/>
              <w:spacing w:before="0" w:beforeAutospacing="0" w:after="0" w:afterAutospacing="0"/>
              <w:rPr>
                <w:rStyle w:val="rvts15"/>
                <w:sz w:val="28"/>
                <w:szCs w:val="28"/>
              </w:rPr>
            </w:pPr>
            <w:r w:rsidRPr="000931F1">
              <w:rPr>
                <w:sz w:val="28"/>
                <w:szCs w:val="28"/>
              </w:rPr>
              <w:t>безстроково</w:t>
            </w:r>
          </w:p>
        </w:tc>
      </w:tr>
      <w:tr w:rsidR="008641BB" w:rsidRPr="000931F1" w:rsidTr="00B51EB9">
        <w:tc>
          <w:tcPr>
            <w:tcW w:w="5268" w:type="dxa"/>
            <w:gridSpan w:val="2"/>
          </w:tcPr>
          <w:p w:rsidR="008641BB" w:rsidRPr="000931F1" w:rsidRDefault="008641BB" w:rsidP="008641BB">
            <w:pPr>
              <w:rPr>
                <w:sz w:val="28"/>
                <w:szCs w:val="28"/>
              </w:rPr>
            </w:pPr>
            <w:r w:rsidRPr="000931F1">
              <w:rPr>
                <w:sz w:val="28"/>
                <w:szCs w:val="28"/>
              </w:rPr>
              <w:t xml:space="preserve">Перелік документів, необхідних для </w:t>
            </w:r>
            <w:r w:rsidRPr="000931F1">
              <w:rPr>
                <w:sz w:val="28"/>
                <w:szCs w:val="28"/>
              </w:rPr>
              <w:lastRenderedPageBreak/>
              <w:t>участі в конкурсі, та строк їх подання</w:t>
            </w:r>
          </w:p>
        </w:tc>
        <w:tc>
          <w:tcPr>
            <w:tcW w:w="10080" w:type="dxa"/>
          </w:tcPr>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rPr>
            </w:pPr>
            <w:r w:rsidRPr="000931F1">
              <w:rPr>
                <w:rStyle w:val="rvts15"/>
                <w:sz w:val="28"/>
                <w:szCs w:val="28"/>
              </w:rPr>
              <w:lastRenderedPageBreak/>
              <w:t xml:space="preserve">1) </w:t>
            </w:r>
            <w:proofErr w:type="spellStart"/>
            <w:r w:rsidRPr="000931F1">
              <w:rPr>
                <w:rStyle w:val="rvts15"/>
                <w:sz w:val="28"/>
                <w:szCs w:val="28"/>
              </w:rPr>
              <w:t>Копія</w:t>
            </w:r>
            <w:proofErr w:type="spellEnd"/>
            <w:r w:rsidRPr="000931F1">
              <w:rPr>
                <w:rStyle w:val="rvts15"/>
                <w:sz w:val="28"/>
                <w:szCs w:val="28"/>
              </w:rPr>
              <w:t xml:space="preserve"> паспорта </w:t>
            </w:r>
            <w:proofErr w:type="spellStart"/>
            <w:r w:rsidRPr="000931F1">
              <w:rPr>
                <w:rStyle w:val="rvts15"/>
                <w:sz w:val="28"/>
                <w:szCs w:val="28"/>
              </w:rPr>
              <w:t>громадянина</w:t>
            </w:r>
            <w:proofErr w:type="spellEnd"/>
            <w:r w:rsidRPr="000931F1">
              <w:rPr>
                <w:rStyle w:val="rvts15"/>
                <w:sz w:val="28"/>
                <w:szCs w:val="28"/>
              </w:rPr>
              <w:t xml:space="preserve"> </w:t>
            </w:r>
            <w:proofErr w:type="spellStart"/>
            <w:r w:rsidRPr="000931F1">
              <w:rPr>
                <w:rStyle w:val="rvts15"/>
                <w:sz w:val="28"/>
                <w:szCs w:val="28"/>
              </w:rPr>
              <w:t>України</w:t>
            </w:r>
            <w:proofErr w:type="spellEnd"/>
            <w:r w:rsidRPr="000931F1">
              <w:rPr>
                <w:rStyle w:val="rvts15"/>
                <w:sz w:val="28"/>
                <w:szCs w:val="28"/>
              </w:rPr>
              <w:t>;</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lang w:val="uk-UA"/>
              </w:rPr>
            </w:pPr>
            <w:r w:rsidRPr="000931F1">
              <w:rPr>
                <w:rStyle w:val="rvts15"/>
                <w:sz w:val="28"/>
                <w:szCs w:val="28"/>
              </w:rPr>
              <w:lastRenderedPageBreak/>
              <w:t xml:space="preserve">2) </w:t>
            </w:r>
            <w:proofErr w:type="spellStart"/>
            <w:r w:rsidRPr="000931F1">
              <w:rPr>
                <w:rStyle w:val="rvts15"/>
                <w:sz w:val="28"/>
                <w:szCs w:val="28"/>
              </w:rPr>
              <w:t>Письмова</w:t>
            </w:r>
            <w:proofErr w:type="spellEnd"/>
            <w:r w:rsidRPr="000931F1">
              <w:rPr>
                <w:rStyle w:val="rvts15"/>
                <w:sz w:val="28"/>
                <w:szCs w:val="28"/>
              </w:rPr>
              <w:t xml:space="preserve"> </w:t>
            </w:r>
            <w:proofErr w:type="spellStart"/>
            <w:r w:rsidRPr="000931F1">
              <w:rPr>
                <w:rStyle w:val="rvts15"/>
                <w:sz w:val="28"/>
                <w:szCs w:val="28"/>
              </w:rPr>
              <w:t>заява</w:t>
            </w:r>
            <w:proofErr w:type="spellEnd"/>
            <w:r w:rsidRPr="000931F1">
              <w:rPr>
                <w:rStyle w:val="rvts15"/>
                <w:sz w:val="28"/>
                <w:szCs w:val="28"/>
              </w:rPr>
              <w:t xml:space="preserve"> про участь у </w:t>
            </w:r>
            <w:proofErr w:type="spellStart"/>
            <w:r w:rsidRPr="000931F1">
              <w:rPr>
                <w:rStyle w:val="rvts15"/>
                <w:sz w:val="28"/>
                <w:szCs w:val="28"/>
              </w:rPr>
              <w:t>конкурсі</w:t>
            </w:r>
            <w:proofErr w:type="spellEnd"/>
            <w:r w:rsidRPr="000931F1">
              <w:rPr>
                <w:rStyle w:val="rvts15"/>
                <w:sz w:val="28"/>
                <w:szCs w:val="28"/>
              </w:rPr>
              <w:t xml:space="preserve"> </w:t>
            </w:r>
            <w:proofErr w:type="spellStart"/>
            <w:r w:rsidRPr="000931F1">
              <w:rPr>
                <w:rStyle w:val="rvts15"/>
                <w:sz w:val="28"/>
                <w:szCs w:val="28"/>
              </w:rPr>
              <w:t>із</w:t>
            </w:r>
            <w:proofErr w:type="spellEnd"/>
            <w:r w:rsidRPr="000931F1">
              <w:rPr>
                <w:rStyle w:val="rvts15"/>
                <w:sz w:val="28"/>
                <w:szCs w:val="28"/>
              </w:rPr>
              <w:t xml:space="preserve"> </w:t>
            </w:r>
            <w:proofErr w:type="spellStart"/>
            <w:r w:rsidRPr="000931F1">
              <w:rPr>
                <w:rStyle w:val="rvts15"/>
                <w:sz w:val="28"/>
                <w:szCs w:val="28"/>
              </w:rPr>
              <w:t>зазначенням</w:t>
            </w:r>
            <w:proofErr w:type="spellEnd"/>
            <w:r w:rsidRPr="000931F1">
              <w:rPr>
                <w:rStyle w:val="rvts15"/>
                <w:sz w:val="28"/>
                <w:szCs w:val="28"/>
              </w:rPr>
              <w:t xml:space="preserve"> </w:t>
            </w:r>
            <w:proofErr w:type="spellStart"/>
            <w:r w:rsidRPr="000931F1">
              <w:rPr>
                <w:rStyle w:val="rvts15"/>
                <w:sz w:val="28"/>
                <w:szCs w:val="28"/>
              </w:rPr>
              <w:t>основних</w:t>
            </w:r>
            <w:proofErr w:type="spellEnd"/>
            <w:r w:rsidRPr="000931F1">
              <w:rPr>
                <w:rStyle w:val="rvts15"/>
                <w:sz w:val="28"/>
                <w:szCs w:val="28"/>
              </w:rPr>
              <w:t xml:space="preserve"> </w:t>
            </w:r>
            <w:proofErr w:type="spellStart"/>
            <w:r w:rsidRPr="000931F1">
              <w:rPr>
                <w:rStyle w:val="rvts15"/>
                <w:sz w:val="28"/>
                <w:szCs w:val="28"/>
              </w:rPr>
              <w:t>мотивів</w:t>
            </w:r>
            <w:proofErr w:type="spellEnd"/>
            <w:r w:rsidRPr="000931F1">
              <w:rPr>
                <w:rStyle w:val="rvts15"/>
                <w:sz w:val="28"/>
                <w:szCs w:val="28"/>
              </w:rPr>
              <w:t xml:space="preserve"> для </w:t>
            </w:r>
            <w:proofErr w:type="spellStart"/>
            <w:r w:rsidRPr="000931F1">
              <w:rPr>
                <w:rStyle w:val="rvts15"/>
                <w:sz w:val="28"/>
                <w:szCs w:val="28"/>
              </w:rPr>
              <w:t>зайняття</w:t>
            </w:r>
            <w:proofErr w:type="spellEnd"/>
            <w:r w:rsidRPr="000931F1">
              <w:rPr>
                <w:rStyle w:val="rvts15"/>
                <w:sz w:val="28"/>
                <w:szCs w:val="28"/>
              </w:rPr>
              <w:t xml:space="preserve"> посади</w:t>
            </w:r>
            <w:r w:rsidR="00FE146E">
              <w:rPr>
                <w:rStyle w:val="rvts15"/>
                <w:sz w:val="28"/>
                <w:szCs w:val="28"/>
                <w:lang w:val="uk-UA"/>
              </w:rPr>
              <w:t>,</w:t>
            </w:r>
            <w:r w:rsidRPr="000931F1">
              <w:rPr>
                <w:rStyle w:val="rvts15"/>
                <w:sz w:val="28"/>
                <w:szCs w:val="28"/>
              </w:rPr>
              <w:t xml:space="preserve"> за формою </w:t>
            </w:r>
            <w:proofErr w:type="spellStart"/>
            <w:r w:rsidRPr="000931F1">
              <w:rPr>
                <w:rStyle w:val="rvts15"/>
                <w:sz w:val="28"/>
                <w:szCs w:val="28"/>
              </w:rPr>
              <w:t>згідно</w:t>
            </w:r>
            <w:proofErr w:type="spellEnd"/>
            <w:r w:rsidRPr="000931F1">
              <w:rPr>
                <w:rStyle w:val="rvts15"/>
                <w:sz w:val="28"/>
                <w:szCs w:val="28"/>
              </w:rPr>
              <w:t xml:space="preserve"> з</w:t>
            </w:r>
            <w:r w:rsidRPr="000931F1">
              <w:rPr>
                <w:rStyle w:val="rvts15"/>
                <w:sz w:val="28"/>
                <w:szCs w:val="28"/>
                <w:lang w:val="uk-UA"/>
              </w:rPr>
              <w:t xml:space="preserve"> </w:t>
            </w:r>
            <w:hyperlink r:id="rId7" w:anchor="n199" w:history="1">
              <w:proofErr w:type="spellStart"/>
              <w:r w:rsidRPr="000931F1">
                <w:rPr>
                  <w:rStyle w:val="rvts15"/>
                  <w:sz w:val="28"/>
                  <w:szCs w:val="28"/>
                </w:rPr>
                <w:t>додатком</w:t>
              </w:r>
              <w:proofErr w:type="spellEnd"/>
              <w:r w:rsidRPr="000931F1">
                <w:rPr>
                  <w:rStyle w:val="rvts15"/>
                  <w:sz w:val="28"/>
                  <w:szCs w:val="28"/>
                </w:rPr>
                <w:t xml:space="preserve"> 2</w:t>
              </w:r>
            </w:hyperlink>
            <w:r w:rsidRPr="000931F1">
              <w:rPr>
                <w:rStyle w:val="rvts15"/>
                <w:sz w:val="28"/>
                <w:szCs w:val="28"/>
                <w:lang w:val="uk-UA" w:eastAsia="en-US"/>
              </w:rPr>
              <w:t xml:space="preserve"> </w:t>
            </w:r>
            <w:r w:rsidRPr="000931F1">
              <w:rPr>
                <w:rStyle w:val="rvts15"/>
                <w:sz w:val="28"/>
                <w:szCs w:val="28"/>
                <w:lang w:val="uk-UA"/>
              </w:rPr>
              <w:t xml:space="preserve">до </w:t>
            </w:r>
            <w:r w:rsidRPr="000931F1">
              <w:rPr>
                <w:sz w:val="28"/>
                <w:szCs w:val="28"/>
                <w:lang w:val="uk-UA"/>
              </w:rPr>
              <w:t>Порядку проведення конкурсу на зайняття посад державної служби, затвердженого постановою Кабінету Міністрів України від 25.03.2016 № 246 (в редакції постанови Кабінету Міністрів України від 05.06.2019 № 462)</w:t>
            </w:r>
            <w:r w:rsidRPr="000931F1">
              <w:rPr>
                <w:rStyle w:val="rvts15"/>
                <w:sz w:val="28"/>
                <w:szCs w:val="28"/>
                <w:lang w:val="uk-UA"/>
              </w:rPr>
              <w:t>, до якої додається резюме у довільній формі;</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rPr>
            </w:pPr>
            <w:r w:rsidRPr="000931F1">
              <w:rPr>
                <w:rStyle w:val="rvts15"/>
                <w:sz w:val="28"/>
                <w:szCs w:val="28"/>
              </w:rPr>
              <w:t xml:space="preserve">3) </w:t>
            </w:r>
            <w:proofErr w:type="spellStart"/>
            <w:r w:rsidRPr="000931F1">
              <w:rPr>
                <w:rStyle w:val="rvts15"/>
                <w:sz w:val="28"/>
                <w:szCs w:val="28"/>
              </w:rPr>
              <w:t>Письмова</w:t>
            </w:r>
            <w:proofErr w:type="spellEnd"/>
            <w:r w:rsidRPr="000931F1">
              <w:rPr>
                <w:rStyle w:val="rvts15"/>
                <w:sz w:val="28"/>
                <w:szCs w:val="28"/>
              </w:rPr>
              <w:t xml:space="preserve"> </w:t>
            </w:r>
            <w:proofErr w:type="spellStart"/>
            <w:r w:rsidRPr="000931F1">
              <w:rPr>
                <w:rStyle w:val="rvts15"/>
                <w:sz w:val="28"/>
                <w:szCs w:val="28"/>
              </w:rPr>
              <w:t>заява</w:t>
            </w:r>
            <w:proofErr w:type="spellEnd"/>
            <w:r w:rsidRPr="000931F1">
              <w:rPr>
                <w:rStyle w:val="rvts15"/>
                <w:sz w:val="28"/>
                <w:szCs w:val="28"/>
              </w:rPr>
              <w:t xml:space="preserve">, в </w:t>
            </w:r>
            <w:proofErr w:type="spellStart"/>
            <w:r w:rsidRPr="000931F1">
              <w:rPr>
                <w:rStyle w:val="rvts15"/>
                <w:sz w:val="28"/>
                <w:szCs w:val="28"/>
              </w:rPr>
              <w:t>якій</w:t>
            </w:r>
            <w:proofErr w:type="spellEnd"/>
            <w:r w:rsidRPr="000931F1">
              <w:rPr>
                <w:rStyle w:val="rvts15"/>
                <w:sz w:val="28"/>
                <w:szCs w:val="28"/>
              </w:rPr>
              <w:t xml:space="preserve"> особа </w:t>
            </w:r>
            <w:proofErr w:type="spellStart"/>
            <w:r w:rsidRPr="000931F1">
              <w:rPr>
                <w:rStyle w:val="rvts15"/>
                <w:sz w:val="28"/>
                <w:szCs w:val="28"/>
              </w:rPr>
              <w:t>повідомляє</w:t>
            </w:r>
            <w:proofErr w:type="spellEnd"/>
            <w:r w:rsidRPr="000931F1">
              <w:rPr>
                <w:rStyle w:val="rvts15"/>
                <w:sz w:val="28"/>
                <w:szCs w:val="28"/>
              </w:rPr>
              <w:t xml:space="preserve">, </w:t>
            </w:r>
            <w:proofErr w:type="spellStart"/>
            <w:r w:rsidRPr="000931F1">
              <w:rPr>
                <w:rStyle w:val="rvts15"/>
                <w:sz w:val="28"/>
                <w:szCs w:val="28"/>
              </w:rPr>
              <w:t>що</w:t>
            </w:r>
            <w:proofErr w:type="spellEnd"/>
            <w:r w:rsidRPr="000931F1">
              <w:rPr>
                <w:rStyle w:val="rvts15"/>
                <w:sz w:val="28"/>
                <w:szCs w:val="28"/>
              </w:rPr>
              <w:t xml:space="preserve"> до </w:t>
            </w:r>
            <w:proofErr w:type="spellStart"/>
            <w:r w:rsidRPr="000931F1">
              <w:rPr>
                <w:rStyle w:val="rvts15"/>
                <w:sz w:val="28"/>
                <w:szCs w:val="28"/>
              </w:rPr>
              <w:t>неї</w:t>
            </w:r>
            <w:proofErr w:type="spellEnd"/>
            <w:r w:rsidRPr="000931F1">
              <w:rPr>
                <w:rStyle w:val="rvts15"/>
                <w:sz w:val="28"/>
                <w:szCs w:val="28"/>
              </w:rPr>
              <w:t xml:space="preserve"> не </w:t>
            </w:r>
            <w:proofErr w:type="spellStart"/>
            <w:r w:rsidRPr="000931F1">
              <w:rPr>
                <w:rStyle w:val="rvts15"/>
                <w:sz w:val="28"/>
                <w:szCs w:val="28"/>
              </w:rPr>
              <w:t>застосовуються</w:t>
            </w:r>
            <w:proofErr w:type="spellEnd"/>
            <w:r w:rsidRPr="000931F1">
              <w:rPr>
                <w:rStyle w:val="rvts15"/>
                <w:sz w:val="28"/>
                <w:szCs w:val="28"/>
              </w:rPr>
              <w:t xml:space="preserve"> заборони, </w:t>
            </w:r>
            <w:proofErr w:type="spellStart"/>
            <w:r w:rsidRPr="000931F1">
              <w:rPr>
                <w:rStyle w:val="rvts15"/>
                <w:sz w:val="28"/>
                <w:szCs w:val="28"/>
              </w:rPr>
              <w:t>визначені</w:t>
            </w:r>
            <w:proofErr w:type="spellEnd"/>
            <w:r w:rsidRPr="000931F1">
              <w:rPr>
                <w:rStyle w:val="rvts15"/>
                <w:sz w:val="28"/>
                <w:szCs w:val="28"/>
              </w:rPr>
              <w:t xml:space="preserve"> </w:t>
            </w:r>
            <w:proofErr w:type="spellStart"/>
            <w:r w:rsidRPr="000931F1">
              <w:rPr>
                <w:rStyle w:val="rvts15"/>
                <w:sz w:val="28"/>
                <w:szCs w:val="28"/>
              </w:rPr>
              <w:t>частиною</w:t>
            </w:r>
            <w:proofErr w:type="spellEnd"/>
            <w:r w:rsidRPr="000931F1">
              <w:rPr>
                <w:rStyle w:val="rvts15"/>
                <w:sz w:val="28"/>
                <w:szCs w:val="28"/>
              </w:rPr>
              <w:t xml:space="preserve"> </w:t>
            </w:r>
            <w:hyperlink r:id="rId8" w:anchor="n13" w:tgtFrame="_blank" w:history="1">
              <w:proofErr w:type="spellStart"/>
              <w:r w:rsidRPr="000931F1">
                <w:rPr>
                  <w:rStyle w:val="rvts15"/>
                  <w:sz w:val="28"/>
                  <w:szCs w:val="28"/>
                </w:rPr>
                <w:t>третьою</w:t>
              </w:r>
              <w:proofErr w:type="spellEnd"/>
            </w:hyperlink>
            <w:r w:rsidRPr="000931F1">
              <w:rPr>
                <w:rStyle w:val="rvts15"/>
                <w:sz w:val="28"/>
                <w:szCs w:val="28"/>
                <w:lang w:eastAsia="en-US"/>
              </w:rPr>
              <w:t xml:space="preserve"> </w:t>
            </w:r>
            <w:proofErr w:type="spellStart"/>
            <w:r w:rsidRPr="000931F1">
              <w:rPr>
                <w:rStyle w:val="rvts15"/>
                <w:sz w:val="28"/>
                <w:szCs w:val="28"/>
              </w:rPr>
              <w:t>або</w:t>
            </w:r>
            <w:proofErr w:type="spellEnd"/>
            <w:r w:rsidRPr="000931F1">
              <w:rPr>
                <w:rStyle w:val="rvts15"/>
                <w:sz w:val="28"/>
                <w:szCs w:val="28"/>
              </w:rPr>
              <w:t xml:space="preserve"> </w:t>
            </w:r>
            <w:hyperlink r:id="rId9" w:anchor="n14" w:tgtFrame="_blank" w:history="1">
              <w:r w:rsidRPr="000931F1">
                <w:rPr>
                  <w:rStyle w:val="rvts15"/>
                  <w:sz w:val="28"/>
                  <w:szCs w:val="28"/>
                </w:rPr>
                <w:t>четвертою</w:t>
              </w:r>
            </w:hyperlink>
            <w:r w:rsidRPr="000931F1">
              <w:rPr>
                <w:rStyle w:val="rvts15"/>
                <w:sz w:val="28"/>
                <w:szCs w:val="28"/>
                <w:lang w:eastAsia="en-US"/>
              </w:rPr>
              <w:t xml:space="preserve"> </w:t>
            </w:r>
            <w:proofErr w:type="spellStart"/>
            <w:r w:rsidRPr="000931F1">
              <w:rPr>
                <w:rStyle w:val="rvts15"/>
                <w:sz w:val="28"/>
                <w:szCs w:val="28"/>
              </w:rPr>
              <w:t>статті</w:t>
            </w:r>
            <w:proofErr w:type="spellEnd"/>
            <w:r w:rsidRPr="000931F1">
              <w:rPr>
                <w:rStyle w:val="rvts15"/>
                <w:sz w:val="28"/>
                <w:szCs w:val="28"/>
              </w:rPr>
              <w:t xml:space="preserve"> 1 Закону </w:t>
            </w:r>
            <w:proofErr w:type="spellStart"/>
            <w:r w:rsidRPr="000931F1">
              <w:rPr>
                <w:rStyle w:val="rvts15"/>
                <w:sz w:val="28"/>
                <w:szCs w:val="28"/>
              </w:rPr>
              <w:t>України</w:t>
            </w:r>
            <w:proofErr w:type="spellEnd"/>
            <w:r w:rsidRPr="000931F1">
              <w:rPr>
                <w:rStyle w:val="rvts15"/>
                <w:sz w:val="28"/>
                <w:szCs w:val="28"/>
              </w:rPr>
              <w:t xml:space="preserve"> </w:t>
            </w:r>
            <w:r w:rsidRPr="000931F1">
              <w:rPr>
                <w:rStyle w:val="rvts15"/>
                <w:sz w:val="28"/>
                <w:szCs w:val="28"/>
                <w:lang w:val="uk-UA"/>
              </w:rPr>
              <w:t>«</w:t>
            </w:r>
            <w:r w:rsidRPr="000931F1">
              <w:rPr>
                <w:rStyle w:val="rvts15"/>
                <w:sz w:val="28"/>
                <w:szCs w:val="28"/>
              </w:rPr>
              <w:t xml:space="preserve">Про </w:t>
            </w:r>
            <w:proofErr w:type="spellStart"/>
            <w:r w:rsidRPr="000931F1">
              <w:rPr>
                <w:rStyle w:val="rvts15"/>
                <w:sz w:val="28"/>
                <w:szCs w:val="28"/>
              </w:rPr>
              <w:t>очищення</w:t>
            </w:r>
            <w:proofErr w:type="spellEnd"/>
            <w:r w:rsidRPr="000931F1">
              <w:rPr>
                <w:rStyle w:val="rvts15"/>
                <w:sz w:val="28"/>
                <w:szCs w:val="28"/>
              </w:rPr>
              <w:t xml:space="preserve"> </w:t>
            </w:r>
            <w:proofErr w:type="spellStart"/>
            <w:r w:rsidRPr="000931F1">
              <w:rPr>
                <w:rStyle w:val="rvts15"/>
                <w:sz w:val="28"/>
                <w:szCs w:val="28"/>
              </w:rPr>
              <w:t>влади</w:t>
            </w:r>
            <w:proofErr w:type="spellEnd"/>
            <w:r w:rsidRPr="000931F1">
              <w:rPr>
                <w:rStyle w:val="rvts15"/>
                <w:sz w:val="28"/>
                <w:szCs w:val="28"/>
                <w:lang w:val="uk-UA"/>
              </w:rPr>
              <w:t>»</w:t>
            </w:r>
            <w:r w:rsidRPr="000931F1">
              <w:rPr>
                <w:rStyle w:val="rvts15"/>
                <w:sz w:val="28"/>
                <w:szCs w:val="28"/>
              </w:rPr>
              <w:t xml:space="preserve">, та </w:t>
            </w:r>
            <w:proofErr w:type="spellStart"/>
            <w:r w:rsidRPr="000931F1">
              <w:rPr>
                <w:rStyle w:val="rvts15"/>
                <w:sz w:val="28"/>
                <w:szCs w:val="28"/>
              </w:rPr>
              <w:t>надає</w:t>
            </w:r>
            <w:proofErr w:type="spellEnd"/>
            <w:r w:rsidRPr="000931F1">
              <w:rPr>
                <w:rStyle w:val="rvts15"/>
                <w:sz w:val="28"/>
                <w:szCs w:val="28"/>
              </w:rPr>
              <w:t xml:space="preserve"> </w:t>
            </w:r>
            <w:proofErr w:type="spellStart"/>
            <w:r w:rsidRPr="000931F1">
              <w:rPr>
                <w:rStyle w:val="rvts15"/>
                <w:sz w:val="28"/>
                <w:szCs w:val="28"/>
              </w:rPr>
              <w:t>згоду</w:t>
            </w:r>
            <w:proofErr w:type="spellEnd"/>
            <w:r w:rsidRPr="000931F1">
              <w:rPr>
                <w:rStyle w:val="rvts15"/>
                <w:sz w:val="28"/>
                <w:szCs w:val="28"/>
              </w:rPr>
              <w:t xml:space="preserve"> на </w:t>
            </w:r>
            <w:proofErr w:type="spellStart"/>
            <w:r w:rsidRPr="000931F1">
              <w:rPr>
                <w:rStyle w:val="rvts15"/>
                <w:sz w:val="28"/>
                <w:szCs w:val="28"/>
              </w:rPr>
              <w:t>проходження</w:t>
            </w:r>
            <w:proofErr w:type="spellEnd"/>
            <w:r w:rsidRPr="000931F1">
              <w:rPr>
                <w:rStyle w:val="rvts15"/>
                <w:sz w:val="28"/>
                <w:szCs w:val="28"/>
              </w:rPr>
              <w:t xml:space="preserve"> </w:t>
            </w:r>
            <w:proofErr w:type="spellStart"/>
            <w:r w:rsidRPr="000931F1">
              <w:rPr>
                <w:rStyle w:val="rvts15"/>
                <w:sz w:val="28"/>
                <w:szCs w:val="28"/>
              </w:rPr>
              <w:t>перевірки</w:t>
            </w:r>
            <w:proofErr w:type="spellEnd"/>
            <w:r w:rsidRPr="000931F1">
              <w:rPr>
                <w:rStyle w:val="rvts15"/>
                <w:sz w:val="28"/>
                <w:szCs w:val="28"/>
              </w:rPr>
              <w:t xml:space="preserve"> та </w:t>
            </w:r>
            <w:proofErr w:type="spellStart"/>
            <w:r w:rsidRPr="000931F1">
              <w:rPr>
                <w:rStyle w:val="rvts15"/>
                <w:sz w:val="28"/>
                <w:szCs w:val="28"/>
              </w:rPr>
              <w:t>оприлюднення</w:t>
            </w:r>
            <w:proofErr w:type="spellEnd"/>
            <w:r w:rsidRPr="000931F1">
              <w:rPr>
                <w:rStyle w:val="rvts15"/>
                <w:sz w:val="28"/>
                <w:szCs w:val="28"/>
              </w:rPr>
              <w:t xml:space="preserve"> </w:t>
            </w:r>
            <w:proofErr w:type="spellStart"/>
            <w:r w:rsidRPr="000931F1">
              <w:rPr>
                <w:rStyle w:val="rvts15"/>
                <w:sz w:val="28"/>
                <w:szCs w:val="28"/>
              </w:rPr>
              <w:t>відомостей</w:t>
            </w:r>
            <w:proofErr w:type="spellEnd"/>
            <w:r w:rsidRPr="000931F1">
              <w:rPr>
                <w:rStyle w:val="rvts15"/>
                <w:sz w:val="28"/>
                <w:szCs w:val="28"/>
              </w:rPr>
              <w:t xml:space="preserve"> </w:t>
            </w:r>
            <w:proofErr w:type="spellStart"/>
            <w:r w:rsidRPr="000931F1">
              <w:rPr>
                <w:rStyle w:val="rvts15"/>
                <w:sz w:val="28"/>
                <w:szCs w:val="28"/>
              </w:rPr>
              <w:t>стосовно</w:t>
            </w:r>
            <w:proofErr w:type="spellEnd"/>
            <w:r w:rsidRPr="000931F1">
              <w:rPr>
                <w:rStyle w:val="rvts15"/>
                <w:sz w:val="28"/>
                <w:szCs w:val="28"/>
              </w:rPr>
              <w:t xml:space="preserve"> </w:t>
            </w:r>
            <w:proofErr w:type="spellStart"/>
            <w:r w:rsidRPr="000931F1">
              <w:rPr>
                <w:rStyle w:val="rvts15"/>
                <w:sz w:val="28"/>
                <w:szCs w:val="28"/>
              </w:rPr>
              <w:t>неї</w:t>
            </w:r>
            <w:proofErr w:type="spellEnd"/>
            <w:r w:rsidRPr="000931F1">
              <w:rPr>
                <w:rStyle w:val="rvts15"/>
                <w:sz w:val="28"/>
                <w:szCs w:val="28"/>
              </w:rPr>
              <w:t xml:space="preserve"> </w:t>
            </w:r>
            <w:proofErr w:type="spellStart"/>
            <w:r w:rsidRPr="000931F1">
              <w:rPr>
                <w:rStyle w:val="rvts15"/>
                <w:sz w:val="28"/>
                <w:szCs w:val="28"/>
              </w:rPr>
              <w:t>відповідно</w:t>
            </w:r>
            <w:proofErr w:type="spellEnd"/>
            <w:r w:rsidRPr="000931F1">
              <w:rPr>
                <w:rStyle w:val="rvts15"/>
                <w:sz w:val="28"/>
                <w:szCs w:val="28"/>
              </w:rPr>
              <w:t xml:space="preserve"> до </w:t>
            </w:r>
            <w:proofErr w:type="spellStart"/>
            <w:r w:rsidRPr="000931F1">
              <w:rPr>
                <w:rStyle w:val="rvts15"/>
                <w:sz w:val="28"/>
                <w:szCs w:val="28"/>
              </w:rPr>
              <w:t>зазначеного</w:t>
            </w:r>
            <w:proofErr w:type="spellEnd"/>
            <w:r w:rsidRPr="000931F1">
              <w:rPr>
                <w:rStyle w:val="rvts15"/>
                <w:sz w:val="28"/>
                <w:szCs w:val="28"/>
              </w:rPr>
              <w:t xml:space="preserve"> Закону;</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rPr>
            </w:pPr>
            <w:r w:rsidRPr="000931F1">
              <w:rPr>
                <w:rStyle w:val="rvts15"/>
                <w:sz w:val="28"/>
                <w:szCs w:val="28"/>
              </w:rPr>
              <w:t xml:space="preserve">4) </w:t>
            </w:r>
            <w:proofErr w:type="spellStart"/>
            <w:r w:rsidRPr="000931F1">
              <w:rPr>
                <w:rStyle w:val="rvts15"/>
                <w:sz w:val="28"/>
                <w:szCs w:val="28"/>
              </w:rPr>
              <w:t>Копія</w:t>
            </w:r>
            <w:proofErr w:type="spellEnd"/>
            <w:r w:rsidRPr="000931F1">
              <w:rPr>
                <w:rStyle w:val="rvts15"/>
                <w:sz w:val="28"/>
                <w:szCs w:val="28"/>
              </w:rPr>
              <w:t xml:space="preserve"> (</w:t>
            </w:r>
            <w:proofErr w:type="spellStart"/>
            <w:r w:rsidRPr="000931F1">
              <w:rPr>
                <w:rStyle w:val="rvts15"/>
                <w:sz w:val="28"/>
                <w:szCs w:val="28"/>
              </w:rPr>
              <w:t>копії</w:t>
            </w:r>
            <w:proofErr w:type="spellEnd"/>
            <w:r w:rsidRPr="000931F1">
              <w:rPr>
                <w:rStyle w:val="rvts15"/>
                <w:sz w:val="28"/>
                <w:szCs w:val="28"/>
              </w:rPr>
              <w:t>) документа (</w:t>
            </w:r>
            <w:proofErr w:type="spellStart"/>
            <w:r w:rsidRPr="000931F1">
              <w:rPr>
                <w:rStyle w:val="rvts15"/>
                <w:sz w:val="28"/>
                <w:szCs w:val="28"/>
              </w:rPr>
              <w:t>документів</w:t>
            </w:r>
            <w:proofErr w:type="spellEnd"/>
            <w:r w:rsidRPr="000931F1">
              <w:rPr>
                <w:rStyle w:val="rvts15"/>
                <w:sz w:val="28"/>
                <w:szCs w:val="28"/>
              </w:rPr>
              <w:t xml:space="preserve">) про </w:t>
            </w:r>
            <w:proofErr w:type="spellStart"/>
            <w:r w:rsidRPr="000931F1">
              <w:rPr>
                <w:rStyle w:val="rvts15"/>
                <w:sz w:val="28"/>
                <w:szCs w:val="28"/>
              </w:rPr>
              <w:t>освіту</w:t>
            </w:r>
            <w:proofErr w:type="spellEnd"/>
            <w:r w:rsidRPr="000931F1">
              <w:rPr>
                <w:rStyle w:val="rvts15"/>
                <w:sz w:val="28"/>
                <w:szCs w:val="28"/>
              </w:rPr>
              <w:t>;</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rPr>
            </w:pPr>
            <w:r w:rsidRPr="000931F1">
              <w:rPr>
                <w:rStyle w:val="rvts15"/>
                <w:sz w:val="28"/>
                <w:szCs w:val="28"/>
              </w:rPr>
              <w:t xml:space="preserve">5) </w:t>
            </w:r>
            <w:r w:rsidRPr="000931F1">
              <w:rPr>
                <w:rStyle w:val="rvts15"/>
                <w:sz w:val="28"/>
                <w:szCs w:val="28"/>
                <w:lang w:val="uk-UA"/>
              </w:rPr>
              <w:t>О</w:t>
            </w:r>
            <w:proofErr w:type="spellStart"/>
            <w:r w:rsidRPr="000931F1">
              <w:rPr>
                <w:rStyle w:val="rvts15"/>
                <w:sz w:val="28"/>
                <w:szCs w:val="28"/>
              </w:rPr>
              <w:t>ригінал</w:t>
            </w:r>
            <w:proofErr w:type="spellEnd"/>
            <w:r w:rsidRPr="000931F1">
              <w:rPr>
                <w:rStyle w:val="rvts15"/>
                <w:sz w:val="28"/>
                <w:szCs w:val="28"/>
              </w:rPr>
              <w:t xml:space="preserve"> </w:t>
            </w:r>
            <w:proofErr w:type="spellStart"/>
            <w:r w:rsidRPr="000931F1">
              <w:rPr>
                <w:rStyle w:val="rvts15"/>
                <w:sz w:val="28"/>
                <w:szCs w:val="28"/>
              </w:rPr>
              <w:t>посвідчення</w:t>
            </w:r>
            <w:proofErr w:type="spellEnd"/>
            <w:r w:rsidRPr="000931F1">
              <w:rPr>
                <w:rStyle w:val="rvts15"/>
                <w:sz w:val="28"/>
                <w:szCs w:val="28"/>
              </w:rPr>
              <w:t xml:space="preserve"> </w:t>
            </w:r>
            <w:proofErr w:type="spellStart"/>
            <w:r w:rsidRPr="000931F1">
              <w:rPr>
                <w:rStyle w:val="rvts15"/>
                <w:sz w:val="28"/>
                <w:szCs w:val="28"/>
              </w:rPr>
              <w:t>атестації</w:t>
            </w:r>
            <w:proofErr w:type="spellEnd"/>
            <w:r w:rsidRPr="000931F1">
              <w:rPr>
                <w:rStyle w:val="rvts15"/>
                <w:sz w:val="28"/>
                <w:szCs w:val="28"/>
              </w:rPr>
              <w:t xml:space="preserve"> </w:t>
            </w:r>
            <w:proofErr w:type="spellStart"/>
            <w:r w:rsidRPr="000931F1">
              <w:rPr>
                <w:rStyle w:val="rvts15"/>
                <w:sz w:val="28"/>
                <w:szCs w:val="28"/>
              </w:rPr>
              <w:t>щодо</w:t>
            </w:r>
            <w:proofErr w:type="spellEnd"/>
            <w:r w:rsidRPr="000931F1">
              <w:rPr>
                <w:rStyle w:val="rvts15"/>
                <w:sz w:val="28"/>
                <w:szCs w:val="28"/>
              </w:rPr>
              <w:t xml:space="preserve"> </w:t>
            </w:r>
            <w:proofErr w:type="spellStart"/>
            <w:r w:rsidRPr="000931F1">
              <w:rPr>
                <w:rStyle w:val="rvts15"/>
                <w:sz w:val="28"/>
                <w:szCs w:val="28"/>
              </w:rPr>
              <w:t>вільного</w:t>
            </w:r>
            <w:proofErr w:type="spellEnd"/>
            <w:r w:rsidRPr="000931F1">
              <w:rPr>
                <w:rStyle w:val="rvts15"/>
                <w:sz w:val="28"/>
                <w:szCs w:val="28"/>
              </w:rPr>
              <w:t xml:space="preserve"> </w:t>
            </w:r>
            <w:proofErr w:type="spellStart"/>
            <w:r w:rsidRPr="000931F1">
              <w:rPr>
                <w:rStyle w:val="rvts15"/>
                <w:sz w:val="28"/>
                <w:szCs w:val="28"/>
              </w:rPr>
              <w:t>володіння</w:t>
            </w:r>
            <w:proofErr w:type="spellEnd"/>
            <w:r w:rsidRPr="000931F1">
              <w:rPr>
                <w:rStyle w:val="rvts15"/>
                <w:sz w:val="28"/>
                <w:szCs w:val="28"/>
              </w:rPr>
              <w:t xml:space="preserve"> державною </w:t>
            </w:r>
            <w:proofErr w:type="spellStart"/>
            <w:r w:rsidRPr="000931F1">
              <w:rPr>
                <w:rStyle w:val="rvts15"/>
                <w:sz w:val="28"/>
                <w:szCs w:val="28"/>
              </w:rPr>
              <w:t>мовою</w:t>
            </w:r>
            <w:proofErr w:type="spellEnd"/>
            <w:r w:rsidRPr="000931F1">
              <w:rPr>
                <w:rStyle w:val="rvts15"/>
                <w:sz w:val="28"/>
                <w:szCs w:val="28"/>
              </w:rPr>
              <w:t>;</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rPr>
            </w:pPr>
            <w:r w:rsidRPr="000931F1">
              <w:rPr>
                <w:rStyle w:val="rvts15"/>
                <w:sz w:val="28"/>
                <w:szCs w:val="28"/>
              </w:rPr>
              <w:t xml:space="preserve">6) </w:t>
            </w:r>
            <w:proofErr w:type="spellStart"/>
            <w:r w:rsidRPr="000931F1">
              <w:rPr>
                <w:rStyle w:val="rvts15"/>
                <w:sz w:val="28"/>
                <w:szCs w:val="28"/>
              </w:rPr>
              <w:t>Заповнена</w:t>
            </w:r>
            <w:proofErr w:type="spellEnd"/>
            <w:r w:rsidRPr="000931F1">
              <w:rPr>
                <w:rStyle w:val="rvts15"/>
                <w:sz w:val="28"/>
                <w:szCs w:val="28"/>
              </w:rPr>
              <w:t xml:space="preserve"> </w:t>
            </w:r>
            <w:proofErr w:type="spellStart"/>
            <w:r w:rsidRPr="000931F1">
              <w:rPr>
                <w:rStyle w:val="rvts15"/>
                <w:sz w:val="28"/>
                <w:szCs w:val="28"/>
              </w:rPr>
              <w:t>особова</w:t>
            </w:r>
            <w:proofErr w:type="spellEnd"/>
            <w:r w:rsidRPr="000931F1">
              <w:rPr>
                <w:rStyle w:val="rvts15"/>
                <w:sz w:val="28"/>
                <w:szCs w:val="28"/>
              </w:rPr>
              <w:t xml:space="preserve"> </w:t>
            </w:r>
            <w:proofErr w:type="spellStart"/>
            <w:r w:rsidRPr="000931F1">
              <w:rPr>
                <w:rStyle w:val="rvts15"/>
                <w:sz w:val="28"/>
                <w:szCs w:val="28"/>
              </w:rPr>
              <w:t>картка</w:t>
            </w:r>
            <w:proofErr w:type="spellEnd"/>
            <w:r w:rsidRPr="000931F1">
              <w:rPr>
                <w:rStyle w:val="rvts15"/>
                <w:sz w:val="28"/>
                <w:szCs w:val="28"/>
              </w:rPr>
              <w:t xml:space="preserve"> </w:t>
            </w:r>
            <w:proofErr w:type="spellStart"/>
            <w:r w:rsidRPr="000931F1">
              <w:rPr>
                <w:rStyle w:val="rvts15"/>
                <w:sz w:val="28"/>
                <w:szCs w:val="28"/>
              </w:rPr>
              <w:t>встановленого</w:t>
            </w:r>
            <w:proofErr w:type="spellEnd"/>
            <w:r w:rsidRPr="000931F1">
              <w:rPr>
                <w:rStyle w:val="rvts15"/>
                <w:sz w:val="28"/>
                <w:szCs w:val="28"/>
              </w:rPr>
              <w:t xml:space="preserve"> </w:t>
            </w:r>
            <w:proofErr w:type="spellStart"/>
            <w:r w:rsidRPr="000931F1">
              <w:rPr>
                <w:rStyle w:val="rvts15"/>
                <w:sz w:val="28"/>
                <w:szCs w:val="28"/>
              </w:rPr>
              <w:t>зразка</w:t>
            </w:r>
            <w:proofErr w:type="spellEnd"/>
            <w:r w:rsidRPr="000931F1">
              <w:rPr>
                <w:rStyle w:val="rvts15"/>
                <w:sz w:val="28"/>
                <w:szCs w:val="28"/>
              </w:rPr>
              <w:t>;</w:t>
            </w:r>
          </w:p>
          <w:p w:rsidR="008641BB" w:rsidRDefault="008641BB" w:rsidP="008641BB">
            <w:pPr>
              <w:pStyle w:val="rvps2"/>
              <w:shd w:val="clear" w:color="auto" w:fill="FFFFFF"/>
              <w:spacing w:before="0" w:beforeAutospacing="0" w:after="0" w:afterAutospacing="0"/>
              <w:jc w:val="both"/>
              <w:textAlignment w:val="baseline"/>
              <w:rPr>
                <w:rStyle w:val="rvts15"/>
                <w:sz w:val="28"/>
                <w:szCs w:val="28"/>
                <w:lang w:val="uk-UA"/>
              </w:rPr>
            </w:pPr>
            <w:r w:rsidRPr="000931F1">
              <w:rPr>
                <w:rStyle w:val="rvts15"/>
                <w:sz w:val="28"/>
                <w:szCs w:val="28"/>
              </w:rPr>
              <w:t xml:space="preserve">7) </w:t>
            </w:r>
            <w:proofErr w:type="spellStart"/>
            <w:r w:rsidRPr="000931F1">
              <w:rPr>
                <w:rStyle w:val="rvts15"/>
                <w:sz w:val="28"/>
                <w:szCs w:val="28"/>
              </w:rPr>
              <w:t>Декларація</w:t>
            </w:r>
            <w:proofErr w:type="spellEnd"/>
            <w:r w:rsidRPr="000931F1">
              <w:rPr>
                <w:rStyle w:val="rvts15"/>
                <w:sz w:val="28"/>
                <w:szCs w:val="28"/>
              </w:rPr>
              <w:t xml:space="preserve"> особи, </w:t>
            </w:r>
            <w:proofErr w:type="spellStart"/>
            <w:r w:rsidRPr="000931F1">
              <w:rPr>
                <w:rStyle w:val="rvts15"/>
                <w:sz w:val="28"/>
                <w:szCs w:val="28"/>
              </w:rPr>
              <w:t>уповноваженої</w:t>
            </w:r>
            <w:proofErr w:type="spellEnd"/>
            <w:r w:rsidRPr="000931F1">
              <w:rPr>
                <w:rStyle w:val="rvts15"/>
                <w:sz w:val="28"/>
                <w:szCs w:val="28"/>
              </w:rPr>
              <w:t xml:space="preserve"> на </w:t>
            </w:r>
            <w:proofErr w:type="spellStart"/>
            <w:r w:rsidRPr="000931F1">
              <w:rPr>
                <w:rStyle w:val="rvts15"/>
                <w:sz w:val="28"/>
                <w:szCs w:val="28"/>
              </w:rPr>
              <w:t>виконання</w:t>
            </w:r>
            <w:proofErr w:type="spellEnd"/>
            <w:r w:rsidRPr="000931F1">
              <w:rPr>
                <w:rStyle w:val="rvts15"/>
                <w:sz w:val="28"/>
                <w:szCs w:val="28"/>
              </w:rPr>
              <w:t xml:space="preserve"> </w:t>
            </w:r>
            <w:proofErr w:type="spellStart"/>
            <w:r w:rsidRPr="000931F1">
              <w:rPr>
                <w:rStyle w:val="rvts15"/>
                <w:sz w:val="28"/>
                <w:szCs w:val="28"/>
              </w:rPr>
              <w:t>функцій</w:t>
            </w:r>
            <w:proofErr w:type="spellEnd"/>
            <w:r w:rsidRPr="000931F1">
              <w:rPr>
                <w:rStyle w:val="rvts15"/>
                <w:sz w:val="28"/>
                <w:szCs w:val="28"/>
              </w:rPr>
              <w:t xml:space="preserve"> </w:t>
            </w:r>
            <w:proofErr w:type="spellStart"/>
            <w:r w:rsidRPr="000931F1">
              <w:rPr>
                <w:rStyle w:val="rvts15"/>
                <w:sz w:val="28"/>
                <w:szCs w:val="28"/>
              </w:rPr>
              <w:t>держави</w:t>
            </w:r>
            <w:proofErr w:type="spellEnd"/>
            <w:r w:rsidRPr="000931F1">
              <w:rPr>
                <w:rStyle w:val="rvts15"/>
                <w:sz w:val="28"/>
                <w:szCs w:val="28"/>
              </w:rPr>
              <w:t xml:space="preserve"> </w:t>
            </w:r>
            <w:proofErr w:type="spellStart"/>
            <w:r w:rsidRPr="000931F1">
              <w:rPr>
                <w:rStyle w:val="rvts15"/>
                <w:sz w:val="28"/>
                <w:szCs w:val="28"/>
              </w:rPr>
              <w:t>або</w:t>
            </w:r>
            <w:proofErr w:type="spellEnd"/>
            <w:r w:rsidRPr="000931F1">
              <w:rPr>
                <w:rStyle w:val="rvts15"/>
                <w:sz w:val="28"/>
                <w:szCs w:val="28"/>
              </w:rPr>
              <w:t xml:space="preserve"> </w:t>
            </w:r>
            <w:proofErr w:type="spellStart"/>
            <w:r w:rsidRPr="000931F1">
              <w:rPr>
                <w:rStyle w:val="rvts15"/>
                <w:sz w:val="28"/>
                <w:szCs w:val="28"/>
              </w:rPr>
              <w:t>місцевого</w:t>
            </w:r>
            <w:proofErr w:type="spellEnd"/>
            <w:r w:rsidRPr="000931F1">
              <w:rPr>
                <w:rStyle w:val="rvts15"/>
                <w:sz w:val="28"/>
                <w:szCs w:val="28"/>
              </w:rPr>
              <w:t xml:space="preserve"> </w:t>
            </w:r>
            <w:proofErr w:type="spellStart"/>
            <w:r w:rsidRPr="000931F1">
              <w:rPr>
                <w:rStyle w:val="rvts15"/>
                <w:sz w:val="28"/>
                <w:szCs w:val="28"/>
              </w:rPr>
              <w:t>самоврядування</w:t>
            </w:r>
            <w:proofErr w:type="spellEnd"/>
            <w:r w:rsidRPr="000931F1">
              <w:rPr>
                <w:rStyle w:val="rvts15"/>
                <w:sz w:val="28"/>
                <w:szCs w:val="28"/>
              </w:rPr>
              <w:t xml:space="preserve">, за </w:t>
            </w:r>
            <w:r w:rsidRPr="000931F1">
              <w:rPr>
                <w:rStyle w:val="rvts15"/>
                <w:sz w:val="28"/>
                <w:szCs w:val="28"/>
                <w:lang w:val="uk-UA"/>
              </w:rPr>
              <w:t>минулий</w:t>
            </w:r>
            <w:r w:rsidRPr="000931F1">
              <w:rPr>
                <w:rStyle w:val="rvts15"/>
                <w:sz w:val="28"/>
                <w:szCs w:val="28"/>
              </w:rPr>
              <w:t xml:space="preserve"> </w:t>
            </w:r>
            <w:proofErr w:type="spellStart"/>
            <w:r w:rsidRPr="000931F1">
              <w:rPr>
                <w:rStyle w:val="rvts15"/>
                <w:sz w:val="28"/>
                <w:szCs w:val="28"/>
              </w:rPr>
              <w:t>рік</w:t>
            </w:r>
            <w:proofErr w:type="spellEnd"/>
            <w:r w:rsidRPr="000931F1">
              <w:rPr>
                <w:rStyle w:val="rvts15"/>
                <w:sz w:val="28"/>
                <w:szCs w:val="28"/>
                <w:lang w:val="uk-UA"/>
              </w:rPr>
              <w:t xml:space="preserve"> (заповнена та подана відповідно до чинного законодавства)</w:t>
            </w:r>
            <w:r>
              <w:rPr>
                <w:rStyle w:val="rvts15"/>
                <w:sz w:val="28"/>
                <w:szCs w:val="28"/>
                <w:lang w:val="uk-UA"/>
              </w:rPr>
              <w:t>;</w:t>
            </w:r>
          </w:p>
          <w:p w:rsidR="008641BB" w:rsidRDefault="008641BB" w:rsidP="008641BB">
            <w:pPr>
              <w:pStyle w:val="rvps2"/>
              <w:shd w:val="clear" w:color="auto" w:fill="FFFFFF"/>
              <w:spacing w:before="0" w:beforeAutospacing="0" w:after="0" w:afterAutospacing="0"/>
              <w:jc w:val="both"/>
              <w:textAlignment w:val="baseline"/>
              <w:rPr>
                <w:sz w:val="28"/>
                <w:szCs w:val="28"/>
                <w:lang w:val="uk-UA"/>
              </w:rPr>
            </w:pPr>
            <w:r>
              <w:rPr>
                <w:rStyle w:val="rvts15"/>
                <w:sz w:val="28"/>
                <w:szCs w:val="28"/>
                <w:lang w:val="uk-UA"/>
              </w:rPr>
              <w:t>8)</w:t>
            </w:r>
            <w:r w:rsidR="00263DA1">
              <w:rPr>
                <w:rStyle w:val="rvts15"/>
                <w:sz w:val="28"/>
                <w:szCs w:val="28"/>
                <w:lang w:val="uk-UA"/>
              </w:rPr>
              <w:t xml:space="preserve"> </w:t>
            </w:r>
            <w:r w:rsidR="00FE146E">
              <w:rPr>
                <w:rStyle w:val="rvts15"/>
                <w:sz w:val="28"/>
                <w:szCs w:val="28"/>
                <w:lang w:val="uk-UA"/>
              </w:rPr>
              <w:t>З</w:t>
            </w:r>
            <w:r w:rsidR="00FE146E" w:rsidRPr="00FE146E">
              <w:rPr>
                <w:rStyle w:val="rvts15"/>
                <w:sz w:val="28"/>
                <w:szCs w:val="28"/>
                <w:lang w:val="uk-UA"/>
              </w:rPr>
              <w:t>аяв</w:t>
            </w:r>
            <w:r w:rsidR="00FE146E">
              <w:rPr>
                <w:rStyle w:val="rvts15"/>
                <w:sz w:val="28"/>
                <w:szCs w:val="28"/>
                <w:lang w:val="uk-UA"/>
              </w:rPr>
              <w:t>а</w:t>
            </w:r>
            <w:r w:rsidR="00FE146E" w:rsidRPr="00FE146E">
              <w:rPr>
                <w:rStyle w:val="rvts15"/>
                <w:sz w:val="28"/>
                <w:szCs w:val="28"/>
                <w:lang w:val="uk-UA"/>
              </w:rPr>
              <w:t xml:space="preserve"> про відсутність заборгованості із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r w:rsidR="00FE146E" w:rsidRPr="000931F1">
              <w:rPr>
                <w:rStyle w:val="rvts15"/>
                <w:sz w:val="28"/>
                <w:szCs w:val="28"/>
              </w:rPr>
              <w:t xml:space="preserve">за формою </w:t>
            </w:r>
            <w:proofErr w:type="spellStart"/>
            <w:r w:rsidR="00FE146E" w:rsidRPr="000931F1">
              <w:rPr>
                <w:rStyle w:val="rvts15"/>
                <w:sz w:val="28"/>
                <w:szCs w:val="28"/>
              </w:rPr>
              <w:t>згідно</w:t>
            </w:r>
            <w:proofErr w:type="spellEnd"/>
            <w:r w:rsidR="00FE146E" w:rsidRPr="000931F1">
              <w:rPr>
                <w:rStyle w:val="rvts15"/>
                <w:sz w:val="28"/>
                <w:szCs w:val="28"/>
              </w:rPr>
              <w:t xml:space="preserve"> з</w:t>
            </w:r>
            <w:r w:rsidR="00FE146E" w:rsidRPr="000931F1">
              <w:rPr>
                <w:rStyle w:val="rvts15"/>
                <w:sz w:val="28"/>
                <w:szCs w:val="28"/>
                <w:lang w:val="uk-UA"/>
              </w:rPr>
              <w:t xml:space="preserve"> </w:t>
            </w:r>
            <w:hyperlink r:id="rId10" w:anchor="n199" w:history="1">
              <w:proofErr w:type="spellStart"/>
              <w:r w:rsidR="00FE146E" w:rsidRPr="000931F1">
                <w:rPr>
                  <w:rStyle w:val="rvts15"/>
                  <w:sz w:val="28"/>
                  <w:szCs w:val="28"/>
                </w:rPr>
                <w:t>додатком</w:t>
              </w:r>
              <w:proofErr w:type="spellEnd"/>
              <w:r w:rsidR="00FE146E" w:rsidRPr="000931F1">
                <w:rPr>
                  <w:rStyle w:val="rvts15"/>
                  <w:sz w:val="28"/>
                  <w:szCs w:val="28"/>
                </w:rPr>
                <w:t xml:space="preserve"> </w:t>
              </w:r>
              <w:r w:rsidR="00FE146E" w:rsidRPr="00FE146E">
                <w:rPr>
                  <w:sz w:val="28"/>
                  <w:szCs w:val="28"/>
                </w:rPr>
                <w:t>2</w:t>
              </w:r>
              <w:r w:rsidR="00FE146E" w:rsidRPr="00FE146E">
                <w:rPr>
                  <w:sz w:val="28"/>
                  <w:szCs w:val="28"/>
                  <w:vertAlign w:val="superscript"/>
                </w:rPr>
                <w:t>1</w:t>
              </w:r>
              <w:r w:rsidR="00FE146E" w:rsidRPr="00FE146E">
                <w:rPr>
                  <w:rStyle w:val="rvts15"/>
                  <w:sz w:val="28"/>
                  <w:szCs w:val="28"/>
                </w:rPr>
                <w:t xml:space="preserve"> </w:t>
              </w:r>
            </w:hyperlink>
            <w:r w:rsidR="00FE146E" w:rsidRPr="000931F1">
              <w:rPr>
                <w:rStyle w:val="rvts15"/>
                <w:sz w:val="28"/>
                <w:szCs w:val="28"/>
                <w:lang w:val="uk-UA"/>
              </w:rPr>
              <w:t xml:space="preserve">до </w:t>
            </w:r>
            <w:r w:rsidR="00FE146E" w:rsidRPr="000931F1">
              <w:rPr>
                <w:sz w:val="28"/>
                <w:szCs w:val="28"/>
                <w:lang w:val="uk-UA"/>
              </w:rPr>
              <w:t>Порядку проведення конкурсу на зайняття посад державної служби, затвердженого постановою Кабінету Міністрів України від 25.03.2016 № 246 (в редакції постанови Кабінету Міністрів України від 05.06.2019 № 462)</w:t>
            </w:r>
            <w:r w:rsidR="00FE146E">
              <w:rPr>
                <w:sz w:val="28"/>
                <w:szCs w:val="28"/>
                <w:lang w:val="uk-UA"/>
              </w:rPr>
              <w:t>.</w:t>
            </w:r>
          </w:p>
          <w:p w:rsidR="00FE146E" w:rsidRPr="000931F1" w:rsidRDefault="00FE146E" w:rsidP="008641BB">
            <w:pPr>
              <w:pStyle w:val="rvps2"/>
              <w:shd w:val="clear" w:color="auto" w:fill="FFFFFF"/>
              <w:spacing w:before="0" w:beforeAutospacing="0" w:after="0" w:afterAutospacing="0"/>
              <w:jc w:val="both"/>
              <w:textAlignment w:val="baseline"/>
              <w:rPr>
                <w:rStyle w:val="rvts15"/>
                <w:sz w:val="28"/>
                <w:szCs w:val="28"/>
                <w:lang w:val="uk-UA"/>
              </w:rPr>
            </w:pP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lang w:val="uk-UA"/>
              </w:rPr>
            </w:pPr>
            <w:r w:rsidRPr="000931F1">
              <w:rPr>
                <w:rStyle w:val="rvts15"/>
                <w:sz w:val="28"/>
                <w:szCs w:val="28"/>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8641BB" w:rsidRPr="000931F1" w:rsidRDefault="008641BB" w:rsidP="008641BB">
            <w:pPr>
              <w:pStyle w:val="rvps2"/>
              <w:shd w:val="clear" w:color="auto" w:fill="FFFFFF"/>
              <w:spacing w:before="0" w:beforeAutospacing="0" w:after="0" w:afterAutospacing="0"/>
              <w:jc w:val="both"/>
              <w:textAlignment w:val="baseline"/>
              <w:rPr>
                <w:rStyle w:val="rvts15"/>
                <w:sz w:val="28"/>
                <w:szCs w:val="28"/>
                <w:lang w:val="uk-UA"/>
              </w:rPr>
            </w:pPr>
          </w:p>
          <w:p w:rsidR="008641BB" w:rsidRDefault="008641BB" w:rsidP="008641BB">
            <w:pPr>
              <w:pStyle w:val="rvps2"/>
              <w:spacing w:before="0" w:beforeAutospacing="0" w:after="0" w:afterAutospacing="0"/>
              <w:jc w:val="both"/>
              <w:rPr>
                <w:rStyle w:val="rvts15"/>
                <w:sz w:val="28"/>
                <w:szCs w:val="28"/>
              </w:rPr>
            </w:pPr>
            <w:r w:rsidRPr="000931F1">
              <w:rPr>
                <w:rStyle w:val="rvts15"/>
                <w:sz w:val="28"/>
                <w:szCs w:val="28"/>
                <w:lang w:val="uk-UA"/>
              </w:rPr>
              <w:t>Кінцевий термін подачі документів</w:t>
            </w:r>
            <w:r w:rsidRPr="000931F1">
              <w:rPr>
                <w:rStyle w:val="rvts15"/>
                <w:sz w:val="28"/>
                <w:szCs w:val="28"/>
              </w:rPr>
              <w:t xml:space="preserve"> </w:t>
            </w:r>
            <w:r w:rsidRPr="000931F1">
              <w:rPr>
                <w:rStyle w:val="rvts15"/>
                <w:sz w:val="28"/>
                <w:szCs w:val="28"/>
                <w:lang w:val="uk-UA"/>
              </w:rPr>
              <w:t>1</w:t>
            </w:r>
            <w:r w:rsidR="002D6EBF">
              <w:rPr>
                <w:rStyle w:val="rvts15"/>
                <w:sz w:val="28"/>
                <w:szCs w:val="28"/>
                <w:lang w:val="uk-UA"/>
              </w:rPr>
              <w:t>2</w:t>
            </w:r>
            <w:r w:rsidRPr="000931F1">
              <w:rPr>
                <w:rStyle w:val="rvts15"/>
                <w:sz w:val="28"/>
                <w:szCs w:val="28"/>
                <w:lang w:val="uk-UA"/>
              </w:rPr>
              <w:t xml:space="preserve"> липня</w:t>
            </w:r>
            <w:r w:rsidRPr="000931F1">
              <w:rPr>
                <w:rStyle w:val="rvts15"/>
                <w:sz w:val="28"/>
                <w:szCs w:val="28"/>
              </w:rPr>
              <w:t xml:space="preserve"> 201</w:t>
            </w:r>
            <w:r w:rsidRPr="000931F1">
              <w:rPr>
                <w:rStyle w:val="rvts15"/>
                <w:sz w:val="28"/>
                <w:szCs w:val="28"/>
                <w:lang w:val="uk-UA"/>
              </w:rPr>
              <w:t>9</w:t>
            </w:r>
            <w:r w:rsidRPr="000931F1">
              <w:rPr>
                <w:rStyle w:val="rvts15"/>
                <w:sz w:val="28"/>
                <w:szCs w:val="28"/>
              </w:rPr>
              <w:t xml:space="preserve"> року</w:t>
            </w:r>
            <w:r w:rsidRPr="000931F1">
              <w:rPr>
                <w:rStyle w:val="rvts15"/>
                <w:sz w:val="28"/>
                <w:szCs w:val="28"/>
                <w:lang w:val="uk-UA"/>
              </w:rPr>
              <w:t xml:space="preserve"> до </w:t>
            </w:r>
            <w:r w:rsidR="00541239">
              <w:rPr>
                <w:rStyle w:val="rvts15"/>
                <w:sz w:val="28"/>
                <w:szCs w:val="28"/>
                <w:lang w:val="uk-UA"/>
              </w:rPr>
              <w:t>1</w:t>
            </w:r>
            <w:r w:rsidR="00541239">
              <w:rPr>
                <w:rStyle w:val="rvts15"/>
                <w:sz w:val="28"/>
                <w:lang w:val="uk-UA"/>
              </w:rPr>
              <w:t>6</w:t>
            </w:r>
            <w:r w:rsidRPr="000931F1">
              <w:rPr>
                <w:rStyle w:val="rvts15"/>
                <w:sz w:val="28"/>
                <w:szCs w:val="28"/>
              </w:rPr>
              <w:t xml:space="preserve"> год. </w:t>
            </w:r>
            <w:r w:rsidR="00541239">
              <w:rPr>
                <w:rStyle w:val="rvts15"/>
                <w:sz w:val="28"/>
                <w:szCs w:val="28"/>
                <w:lang w:val="uk-UA"/>
              </w:rPr>
              <w:t>4</w:t>
            </w:r>
            <w:r w:rsidR="00541239">
              <w:rPr>
                <w:rStyle w:val="rvts15"/>
                <w:sz w:val="28"/>
                <w:lang w:val="uk-UA"/>
              </w:rPr>
              <w:t>5</w:t>
            </w:r>
            <w:r w:rsidRPr="000931F1">
              <w:rPr>
                <w:rStyle w:val="rvts15"/>
                <w:sz w:val="28"/>
                <w:szCs w:val="28"/>
              </w:rPr>
              <w:t xml:space="preserve"> </w:t>
            </w:r>
            <w:proofErr w:type="spellStart"/>
            <w:r w:rsidRPr="000931F1">
              <w:rPr>
                <w:rStyle w:val="rvts15"/>
                <w:sz w:val="28"/>
                <w:szCs w:val="28"/>
              </w:rPr>
              <w:t>хв</w:t>
            </w:r>
            <w:proofErr w:type="spellEnd"/>
            <w:r w:rsidRPr="000931F1">
              <w:rPr>
                <w:rStyle w:val="rvts15"/>
                <w:sz w:val="28"/>
                <w:szCs w:val="28"/>
              </w:rPr>
              <w:t>.</w:t>
            </w:r>
            <w:r w:rsidRPr="000931F1">
              <w:rPr>
                <w:rStyle w:val="rvts15"/>
                <w:sz w:val="28"/>
                <w:szCs w:val="28"/>
                <w:lang w:val="uk-UA"/>
              </w:rPr>
              <w:t xml:space="preserve">                         за </w:t>
            </w:r>
            <w:proofErr w:type="spellStart"/>
            <w:r w:rsidRPr="000931F1">
              <w:rPr>
                <w:rStyle w:val="rvts15"/>
                <w:sz w:val="28"/>
                <w:szCs w:val="28"/>
                <w:lang w:val="uk-UA"/>
              </w:rPr>
              <w:t>адресою</w:t>
            </w:r>
            <w:proofErr w:type="spellEnd"/>
            <w:r w:rsidRPr="000931F1">
              <w:rPr>
                <w:rStyle w:val="rvts15"/>
                <w:sz w:val="28"/>
                <w:szCs w:val="28"/>
                <w:lang w:val="uk-UA"/>
              </w:rPr>
              <w:t xml:space="preserve"> </w:t>
            </w:r>
            <w:r w:rsidRPr="000931F1">
              <w:rPr>
                <w:rStyle w:val="rvts15"/>
                <w:sz w:val="28"/>
                <w:szCs w:val="28"/>
              </w:rPr>
              <w:t xml:space="preserve">м. </w:t>
            </w:r>
            <w:proofErr w:type="spellStart"/>
            <w:r w:rsidRPr="000931F1">
              <w:rPr>
                <w:rStyle w:val="rvts15"/>
                <w:sz w:val="28"/>
                <w:szCs w:val="28"/>
              </w:rPr>
              <w:t>Київ</w:t>
            </w:r>
            <w:proofErr w:type="spellEnd"/>
            <w:r w:rsidRPr="000931F1">
              <w:rPr>
                <w:rStyle w:val="rvts15"/>
                <w:sz w:val="28"/>
                <w:szCs w:val="28"/>
              </w:rPr>
              <w:t xml:space="preserve">, </w:t>
            </w:r>
            <w:proofErr w:type="spellStart"/>
            <w:r w:rsidRPr="000931F1">
              <w:rPr>
                <w:rStyle w:val="rvts15"/>
                <w:sz w:val="28"/>
                <w:szCs w:val="28"/>
              </w:rPr>
              <w:t>вул</w:t>
            </w:r>
            <w:proofErr w:type="spellEnd"/>
            <w:r w:rsidRPr="000931F1">
              <w:rPr>
                <w:rStyle w:val="rvts15"/>
                <w:sz w:val="28"/>
                <w:szCs w:val="28"/>
              </w:rPr>
              <w:t xml:space="preserve">. </w:t>
            </w:r>
            <w:proofErr w:type="spellStart"/>
            <w:r w:rsidRPr="000931F1">
              <w:rPr>
                <w:rStyle w:val="rvts15"/>
                <w:sz w:val="28"/>
                <w:szCs w:val="28"/>
              </w:rPr>
              <w:t>Арсенальна</w:t>
            </w:r>
            <w:proofErr w:type="spellEnd"/>
            <w:r w:rsidRPr="000931F1">
              <w:rPr>
                <w:rStyle w:val="rvts15"/>
                <w:sz w:val="28"/>
                <w:szCs w:val="28"/>
                <w:lang w:val="uk-UA"/>
              </w:rPr>
              <w:t>,</w:t>
            </w:r>
            <w:r w:rsidRPr="000931F1">
              <w:rPr>
                <w:rStyle w:val="rvts15"/>
                <w:sz w:val="28"/>
                <w:szCs w:val="28"/>
              </w:rPr>
              <w:t xml:space="preserve"> 9/11</w:t>
            </w:r>
          </w:p>
          <w:p w:rsidR="002776CB" w:rsidRPr="000931F1" w:rsidRDefault="002776CB" w:rsidP="008641BB">
            <w:pPr>
              <w:pStyle w:val="rvps2"/>
              <w:spacing w:before="0" w:beforeAutospacing="0" w:after="0" w:afterAutospacing="0"/>
              <w:jc w:val="both"/>
              <w:rPr>
                <w:rStyle w:val="rvts15"/>
                <w:sz w:val="28"/>
                <w:szCs w:val="28"/>
                <w:lang w:val="uk-UA"/>
              </w:rPr>
            </w:pPr>
          </w:p>
        </w:tc>
      </w:tr>
      <w:tr w:rsidR="002A5EAD" w:rsidRPr="000931F1" w:rsidTr="00B51EB9">
        <w:tc>
          <w:tcPr>
            <w:tcW w:w="5268" w:type="dxa"/>
            <w:gridSpan w:val="2"/>
          </w:tcPr>
          <w:p w:rsidR="002A5EAD" w:rsidRPr="002A5EAD" w:rsidRDefault="002A5EAD" w:rsidP="002A5EAD">
            <w:pPr>
              <w:jc w:val="both"/>
              <w:rPr>
                <w:sz w:val="28"/>
                <w:szCs w:val="28"/>
              </w:rPr>
            </w:pPr>
            <w:r w:rsidRPr="002A5EAD">
              <w:rPr>
                <w:sz w:val="28"/>
                <w:szCs w:val="28"/>
              </w:rPr>
              <w:lastRenderedPageBreak/>
              <w:t>Додаткові (необов’язкові) документи</w:t>
            </w:r>
          </w:p>
        </w:tc>
        <w:tc>
          <w:tcPr>
            <w:tcW w:w="10080" w:type="dxa"/>
          </w:tcPr>
          <w:p w:rsidR="002A5EAD" w:rsidRPr="002A5EAD" w:rsidRDefault="002A5EAD" w:rsidP="002A5EAD">
            <w:pPr>
              <w:jc w:val="both"/>
              <w:rPr>
                <w:sz w:val="28"/>
                <w:szCs w:val="28"/>
              </w:rPr>
            </w:pPr>
            <w:r w:rsidRPr="002A5EAD">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641BB" w:rsidRPr="000931F1" w:rsidTr="00B51EB9">
        <w:tc>
          <w:tcPr>
            <w:tcW w:w="5268" w:type="dxa"/>
            <w:gridSpan w:val="2"/>
          </w:tcPr>
          <w:p w:rsidR="008641BB" w:rsidRDefault="002A5EAD" w:rsidP="002A5EAD">
            <w:pPr>
              <w:jc w:val="both"/>
              <w:rPr>
                <w:sz w:val="28"/>
                <w:szCs w:val="28"/>
              </w:rPr>
            </w:pPr>
            <w:r w:rsidRPr="002A5EAD">
              <w:rPr>
                <w:sz w:val="28"/>
                <w:szCs w:val="28"/>
              </w:rPr>
              <w:t>Місце, час і дата початку</w:t>
            </w:r>
            <w:bookmarkStart w:id="0" w:name="_GoBack"/>
            <w:bookmarkEnd w:id="0"/>
            <w:r w:rsidRPr="002A5EAD">
              <w:rPr>
                <w:sz w:val="28"/>
                <w:szCs w:val="28"/>
              </w:rPr>
              <w:t xml:space="preserve"> проведення перевірки володіння іноземною мовою, яка є однією з офіційних мов Ради Європи/тестування</w:t>
            </w:r>
          </w:p>
          <w:p w:rsidR="002A5EAD" w:rsidRPr="000931F1" w:rsidRDefault="002A5EAD" w:rsidP="002A5EAD">
            <w:pPr>
              <w:jc w:val="both"/>
              <w:rPr>
                <w:sz w:val="28"/>
                <w:szCs w:val="28"/>
              </w:rPr>
            </w:pPr>
          </w:p>
        </w:tc>
        <w:tc>
          <w:tcPr>
            <w:tcW w:w="10080" w:type="dxa"/>
          </w:tcPr>
          <w:p w:rsidR="008641BB" w:rsidRPr="000931F1" w:rsidRDefault="008641BB" w:rsidP="002A5EAD">
            <w:pPr>
              <w:tabs>
                <w:tab w:val="left" w:pos="5020"/>
              </w:tabs>
              <w:jc w:val="both"/>
              <w:rPr>
                <w:rStyle w:val="rvts15"/>
                <w:sz w:val="28"/>
                <w:szCs w:val="28"/>
              </w:rPr>
            </w:pPr>
            <w:r w:rsidRPr="000931F1">
              <w:rPr>
                <w:rStyle w:val="rvts15"/>
                <w:sz w:val="28"/>
                <w:szCs w:val="28"/>
              </w:rPr>
              <w:t xml:space="preserve">м. Київ, вул. Арсенальна 9/11, о 10 годині, </w:t>
            </w:r>
            <w:r w:rsidRPr="000931F1">
              <w:rPr>
                <w:rStyle w:val="rvts15"/>
                <w:sz w:val="28"/>
                <w:szCs w:val="28"/>
                <w:lang w:val="ru-RU"/>
              </w:rPr>
              <w:t>1</w:t>
            </w:r>
            <w:r w:rsidR="00055A45">
              <w:rPr>
                <w:rStyle w:val="rvts15"/>
                <w:sz w:val="28"/>
                <w:szCs w:val="28"/>
                <w:lang w:val="ru-RU"/>
              </w:rPr>
              <w:t>8</w:t>
            </w:r>
            <w:r w:rsidRPr="000931F1">
              <w:rPr>
                <w:rStyle w:val="rvts15"/>
                <w:sz w:val="28"/>
                <w:szCs w:val="28"/>
                <w:lang w:val="ru-RU"/>
              </w:rPr>
              <w:t xml:space="preserve"> липня</w:t>
            </w:r>
            <w:r w:rsidRPr="000931F1">
              <w:rPr>
                <w:rStyle w:val="rvts15"/>
                <w:sz w:val="28"/>
                <w:szCs w:val="28"/>
              </w:rPr>
              <w:t xml:space="preserve"> 2019 року</w:t>
            </w:r>
          </w:p>
          <w:p w:rsidR="008641BB" w:rsidRPr="000931F1" w:rsidRDefault="008641BB" w:rsidP="002A5EAD">
            <w:pPr>
              <w:tabs>
                <w:tab w:val="left" w:pos="5020"/>
              </w:tabs>
              <w:jc w:val="both"/>
              <w:rPr>
                <w:rStyle w:val="rvts15"/>
                <w:sz w:val="28"/>
                <w:szCs w:val="28"/>
                <w:lang w:val="ru-RU"/>
              </w:rPr>
            </w:pPr>
          </w:p>
          <w:p w:rsidR="008641BB" w:rsidRPr="000931F1" w:rsidRDefault="008641BB" w:rsidP="002A5EAD">
            <w:pPr>
              <w:tabs>
                <w:tab w:val="left" w:pos="5020"/>
              </w:tabs>
              <w:jc w:val="both"/>
              <w:rPr>
                <w:rStyle w:val="rvts15"/>
                <w:sz w:val="28"/>
                <w:szCs w:val="28"/>
              </w:rPr>
            </w:pPr>
            <w:r w:rsidRPr="000931F1">
              <w:rPr>
                <w:rStyle w:val="rvts15"/>
                <w:sz w:val="28"/>
                <w:szCs w:val="28"/>
              </w:rPr>
              <w:t>(при собі необхідно мати паспорт громадянина України або інший документ, який посвідчує особу та підтверджує громадянство України)</w:t>
            </w:r>
          </w:p>
        </w:tc>
      </w:tr>
      <w:tr w:rsidR="008641BB" w:rsidRPr="000931F1" w:rsidTr="00B51EB9">
        <w:tc>
          <w:tcPr>
            <w:tcW w:w="5268" w:type="dxa"/>
            <w:gridSpan w:val="2"/>
          </w:tcPr>
          <w:p w:rsidR="008641BB" w:rsidRPr="000931F1" w:rsidRDefault="008641BB" w:rsidP="002A5EAD">
            <w:pPr>
              <w:jc w:val="both"/>
              <w:rPr>
                <w:sz w:val="28"/>
                <w:szCs w:val="28"/>
              </w:rPr>
            </w:pPr>
            <w:r w:rsidRPr="000931F1">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rsidR="008641BB" w:rsidRPr="000931F1" w:rsidRDefault="008641BB" w:rsidP="002A5EAD">
            <w:pPr>
              <w:shd w:val="clear" w:color="auto" w:fill="FFFFFF"/>
              <w:jc w:val="both"/>
              <w:rPr>
                <w:rStyle w:val="rvts15"/>
                <w:sz w:val="28"/>
                <w:szCs w:val="28"/>
              </w:rPr>
            </w:pPr>
            <w:proofErr w:type="spellStart"/>
            <w:r w:rsidRPr="000931F1">
              <w:rPr>
                <w:rStyle w:val="rvts15"/>
                <w:sz w:val="28"/>
                <w:szCs w:val="28"/>
              </w:rPr>
              <w:t>Ахтирченко</w:t>
            </w:r>
            <w:proofErr w:type="spellEnd"/>
            <w:r w:rsidRPr="000931F1">
              <w:rPr>
                <w:rStyle w:val="rvts15"/>
                <w:sz w:val="28"/>
                <w:szCs w:val="28"/>
              </w:rPr>
              <w:t xml:space="preserve"> Юлія Олександрівна, (044) – 285-92-97,                                                          </w:t>
            </w:r>
            <w:r w:rsidRPr="000931F1">
              <w:rPr>
                <w:sz w:val="28"/>
                <w:szCs w:val="28"/>
                <w:shd w:val="clear" w:color="auto" w:fill="FFFFFF"/>
              </w:rPr>
              <w:t>e-</w:t>
            </w:r>
            <w:proofErr w:type="spellStart"/>
            <w:r w:rsidRPr="000931F1">
              <w:rPr>
                <w:sz w:val="28"/>
                <w:szCs w:val="28"/>
                <w:shd w:val="clear" w:color="auto" w:fill="FFFFFF"/>
              </w:rPr>
              <w:t>mail</w:t>
            </w:r>
            <w:proofErr w:type="spellEnd"/>
            <w:r w:rsidRPr="000931F1">
              <w:rPr>
                <w:sz w:val="28"/>
                <w:szCs w:val="28"/>
                <w:shd w:val="clear" w:color="auto" w:fill="FFFFFF"/>
              </w:rPr>
              <w:t>:</w:t>
            </w:r>
            <w:r w:rsidRPr="000931F1">
              <w:rPr>
                <w:color w:val="0000FF"/>
                <w:sz w:val="28"/>
                <w:szCs w:val="28"/>
                <w:u w:val="single"/>
                <w:lang w:val="ru-RU"/>
              </w:rPr>
              <w:t xml:space="preserve"> </w:t>
            </w:r>
            <w:hyperlink r:id="rId11" w:history="1">
              <w:r w:rsidRPr="000931F1">
                <w:rPr>
                  <w:rStyle w:val="rvts15"/>
                  <w:sz w:val="28"/>
                  <w:szCs w:val="28"/>
                </w:rPr>
                <w:t>aktyrchenko@dkrp.gov.ua</w:t>
              </w:r>
            </w:hyperlink>
          </w:p>
          <w:p w:rsidR="008641BB" w:rsidRPr="000931F1" w:rsidRDefault="008641BB" w:rsidP="002A5EAD">
            <w:pPr>
              <w:tabs>
                <w:tab w:val="left" w:pos="5020"/>
              </w:tabs>
              <w:jc w:val="both"/>
              <w:rPr>
                <w:rStyle w:val="rvts15"/>
                <w:sz w:val="28"/>
                <w:szCs w:val="28"/>
              </w:rPr>
            </w:pPr>
          </w:p>
        </w:tc>
      </w:tr>
      <w:tr w:rsidR="008641BB" w:rsidRPr="000931F1" w:rsidTr="00B51EB9">
        <w:tc>
          <w:tcPr>
            <w:tcW w:w="15348" w:type="dxa"/>
            <w:gridSpan w:val="3"/>
          </w:tcPr>
          <w:p w:rsidR="008641BB" w:rsidRPr="000931F1" w:rsidRDefault="008641BB" w:rsidP="008641BB">
            <w:pPr>
              <w:jc w:val="center"/>
              <w:rPr>
                <w:sz w:val="28"/>
                <w:szCs w:val="28"/>
              </w:rPr>
            </w:pPr>
            <w:r w:rsidRPr="000931F1">
              <w:rPr>
                <w:sz w:val="28"/>
                <w:szCs w:val="28"/>
              </w:rPr>
              <w:t>Кваліфікаційні вимоги</w:t>
            </w:r>
          </w:p>
        </w:tc>
      </w:tr>
      <w:tr w:rsidR="008641BB" w:rsidRPr="000931F1" w:rsidTr="00B51EB9">
        <w:tc>
          <w:tcPr>
            <w:tcW w:w="534" w:type="dxa"/>
          </w:tcPr>
          <w:p w:rsidR="008641BB" w:rsidRPr="000931F1" w:rsidRDefault="008641BB" w:rsidP="008641BB">
            <w:pPr>
              <w:rPr>
                <w:sz w:val="28"/>
                <w:szCs w:val="28"/>
              </w:rPr>
            </w:pPr>
            <w:r w:rsidRPr="000931F1">
              <w:rPr>
                <w:sz w:val="28"/>
                <w:szCs w:val="28"/>
              </w:rPr>
              <w:t>1</w:t>
            </w:r>
          </w:p>
        </w:tc>
        <w:tc>
          <w:tcPr>
            <w:tcW w:w="4734" w:type="dxa"/>
          </w:tcPr>
          <w:p w:rsidR="008641BB" w:rsidRPr="000931F1" w:rsidRDefault="008641BB" w:rsidP="008641BB">
            <w:pPr>
              <w:rPr>
                <w:sz w:val="28"/>
                <w:szCs w:val="28"/>
              </w:rPr>
            </w:pPr>
            <w:r w:rsidRPr="000931F1">
              <w:rPr>
                <w:sz w:val="28"/>
                <w:szCs w:val="28"/>
              </w:rPr>
              <w:t>Освіта</w:t>
            </w:r>
          </w:p>
        </w:tc>
        <w:tc>
          <w:tcPr>
            <w:tcW w:w="10080" w:type="dxa"/>
          </w:tcPr>
          <w:p w:rsidR="008641BB" w:rsidRPr="000931F1" w:rsidRDefault="008028E7" w:rsidP="008641BB">
            <w:pPr>
              <w:pStyle w:val="rvps14"/>
              <w:jc w:val="both"/>
              <w:rPr>
                <w:sz w:val="28"/>
                <w:szCs w:val="28"/>
              </w:rPr>
            </w:pPr>
            <w:r w:rsidRPr="00B5343F">
              <w:rPr>
                <w:sz w:val="28"/>
                <w:szCs w:val="28"/>
              </w:rPr>
              <w:t xml:space="preserve">вища освіта не нижче ступеня магістра </w:t>
            </w:r>
            <w:r w:rsidRPr="005D6582">
              <w:rPr>
                <w:sz w:val="28"/>
                <w:szCs w:val="28"/>
              </w:rPr>
              <w:t>в одній з галузей знань «Соціальні та поведінкові науки», «Управління та адміністрування», «Право», «Механічна інженерія», «Природничі науки», «Електрична інженерія», «Автоматизація та приладобудування», «Електроніка та телекомунікація», «Виробництво та технології», «Архітектура та будівництво», «Аграрні науки та продовольство», «Ветеринарна медицина», «Охорона здоров’я», «Соціальна робота», «Сфера обслуговування», «Цивільна безпека», «Транспорт».</w:t>
            </w:r>
          </w:p>
        </w:tc>
      </w:tr>
      <w:tr w:rsidR="008641BB" w:rsidRPr="000931F1" w:rsidTr="00B51EB9">
        <w:tc>
          <w:tcPr>
            <w:tcW w:w="534" w:type="dxa"/>
          </w:tcPr>
          <w:p w:rsidR="008641BB" w:rsidRPr="000931F1" w:rsidRDefault="008641BB" w:rsidP="008641BB">
            <w:pPr>
              <w:rPr>
                <w:sz w:val="28"/>
                <w:szCs w:val="28"/>
              </w:rPr>
            </w:pPr>
            <w:r w:rsidRPr="000931F1">
              <w:rPr>
                <w:sz w:val="28"/>
                <w:szCs w:val="28"/>
              </w:rPr>
              <w:t>2</w:t>
            </w:r>
          </w:p>
        </w:tc>
        <w:tc>
          <w:tcPr>
            <w:tcW w:w="4734" w:type="dxa"/>
          </w:tcPr>
          <w:p w:rsidR="008641BB" w:rsidRPr="000931F1" w:rsidRDefault="008641BB" w:rsidP="008641BB">
            <w:pPr>
              <w:rPr>
                <w:sz w:val="28"/>
                <w:szCs w:val="28"/>
              </w:rPr>
            </w:pPr>
            <w:r w:rsidRPr="000931F1">
              <w:rPr>
                <w:sz w:val="28"/>
                <w:szCs w:val="28"/>
              </w:rPr>
              <w:t>Досвід роботи</w:t>
            </w:r>
          </w:p>
        </w:tc>
        <w:tc>
          <w:tcPr>
            <w:tcW w:w="10080" w:type="dxa"/>
          </w:tcPr>
          <w:p w:rsidR="008641BB" w:rsidRPr="000931F1" w:rsidRDefault="005D78C3" w:rsidP="008641BB">
            <w:pPr>
              <w:pStyle w:val="rvps14"/>
              <w:jc w:val="both"/>
              <w:rPr>
                <w:sz w:val="28"/>
                <w:szCs w:val="28"/>
              </w:rPr>
            </w:pPr>
            <w:r>
              <w:rPr>
                <w:sz w:val="28"/>
                <w:szCs w:val="28"/>
              </w:rPr>
              <w:t>досвід</w:t>
            </w:r>
            <w:r w:rsidR="008028E7" w:rsidRPr="00C570F0">
              <w:rPr>
                <w:sz w:val="28"/>
                <w:szCs w:val="28"/>
              </w:rPr>
              <w:t xml:space="preserve"> роботи на посадах державної служби категорій </w:t>
            </w:r>
            <w:r w:rsidR="008028E7">
              <w:rPr>
                <w:sz w:val="28"/>
                <w:szCs w:val="28"/>
              </w:rPr>
              <w:t>«</w:t>
            </w:r>
            <w:r w:rsidR="008028E7" w:rsidRPr="00C570F0">
              <w:rPr>
                <w:sz w:val="28"/>
                <w:szCs w:val="28"/>
              </w:rPr>
              <w:t>Б</w:t>
            </w:r>
            <w:r w:rsidR="008028E7">
              <w:rPr>
                <w:sz w:val="28"/>
                <w:szCs w:val="28"/>
              </w:rPr>
              <w:t>»</w:t>
            </w:r>
            <w:r w:rsidR="008028E7" w:rsidRPr="00C570F0">
              <w:rPr>
                <w:sz w:val="28"/>
                <w:szCs w:val="28"/>
              </w:rPr>
              <w:t xml:space="preserve"> чи </w:t>
            </w:r>
            <w:r w:rsidR="008028E7">
              <w:rPr>
                <w:sz w:val="28"/>
                <w:szCs w:val="28"/>
              </w:rPr>
              <w:t>«</w:t>
            </w:r>
            <w:r w:rsidR="008028E7" w:rsidRPr="00C570F0">
              <w:rPr>
                <w:sz w:val="28"/>
                <w:szCs w:val="28"/>
              </w:rPr>
              <w:t>В</w:t>
            </w:r>
            <w:r w:rsidR="008028E7">
              <w:rPr>
                <w:sz w:val="28"/>
                <w:szCs w:val="28"/>
              </w:rPr>
              <w:t>»</w:t>
            </w:r>
            <w:r w:rsidR="008028E7" w:rsidRPr="00C570F0">
              <w:rPr>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8641BB" w:rsidRPr="000931F1" w:rsidTr="00B51EB9">
        <w:tc>
          <w:tcPr>
            <w:tcW w:w="534" w:type="dxa"/>
          </w:tcPr>
          <w:p w:rsidR="008641BB" w:rsidRPr="000931F1" w:rsidRDefault="008641BB" w:rsidP="008641BB">
            <w:pPr>
              <w:rPr>
                <w:sz w:val="28"/>
                <w:szCs w:val="28"/>
              </w:rPr>
            </w:pPr>
            <w:r w:rsidRPr="000931F1">
              <w:rPr>
                <w:sz w:val="28"/>
                <w:szCs w:val="28"/>
              </w:rPr>
              <w:t>3</w:t>
            </w:r>
          </w:p>
        </w:tc>
        <w:tc>
          <w:tcPr>
            <w:tcW w:w="4734" w:type="dxa"/>
          </w:tcPr>
          <w:p w:rsidR="008641BB" w:rsidRPr="000931F1" w:rsidRDefault="008641BB" w:rsidP="008641BB">
            <w:pPr>
              <w:rPr>
                <w:sz w:val="28"/>
                <w:szCs w:val="28"/>
              </w:rPr>
            </w:pPr>
            <w:r w:rsidRPr="000931F1">
              <w:rPr>
                <w:sz w:val="28"/>
                <w:szCs w:val="28"/>
              </w:rPr>
              <w:t>Володіння державною мовою</w:t>
            </w:r>
          </w:p>
        </w:tc>
        <w:tc>
          <w:tcPr>
            <w:tcW w:w="10080" w:type="dxa"/>
          </w:tcPr>
          <w:p w:rsidR="008641BB" w:rsidRPr="000931F1" w:rsidRDefault="008641BB" w:rsidP="008641BB">
            <w:pPr>
              <w:rPr>
                <w:sz w:val="28"/>
                <w:szCs w:val="28"/>
              </w:rPr>
            </w:pPr>
            <w:r w:rsidRPr="000931F1">
              <w:rPr>
                <w:sz w:val="28"/>
                <w:szCs w:val="28"/>
              </w:rPr>
              <w:t>вільне володіння державною мовою</w:t>
            </w:r>
          </w:p>
        </w:tc>
      </w:tr>
      <w:tr w:rsidR="008641BB" w:rsidRPr="000931F1" w:rsidTr="00B51EB9">
        <w:tc>
          <w:tcPr>
            <w:tcW w:w="15348" w:type="dxa"/>
            <w:gridSpan w:val="3"/>
          </w:tcPr>
          <w:p w:rsidR="008641BB" w:rsidRPr="000931F1" w:rsidRDefault="008641BB" w:rsidP="008641BB">
            <w:pPr>
              <w:jc w:val="center"/>
              <w:rPr>
                <w:sz w:val="28"/>
                <w:szCs w:val="28"/>
              </w:rPr>
            </w:pPr>
            <w:r w:rsidRPr="000931F1">
              <w:rPr>
                <w:sz w:val="28"/>
                <w:szCs w:val="28"/>
              </w:rPr>
              <w:t>Вимоги до компетентності</w:t>
            </w:r>
          </w:p>
        </w:tc>
      </w:tr>
      <w:tr w:rsidR="008641BB" w:rsidRPr="000931F1" w:rsidTr="00B51EB9">
        <w:tc>
          <w:tcPr>
            <w:tcW w:w="534" w:type="dxa"/>
          </w:tcPr>
          <w:p w:rsidR="008641BB" w:rsidRPr="000931F1" w:rsidRDefault="008641BB" w:rsidP="008641BB">
            <w:pPr>
              <w:rPr>
                <w:sz w:val="28"/>
                <w:szCs w:val="28"/>
              </w:rPr>
            </w:pPr>
          </w:p>
        </w:tc>
        <w:tc>
          <w:tcPr>
            <w:tcW w:w="4734" w:type="dxa"/>
            <w:vAlign w:val="center"/>
          </w:tcPr>
          <w:p w:rsidR="008641BB" w:rsidRPr="000931F1" w:rsidRDefault="008641BB" w:rsidP="008641BB">
            <w:pPr>
              <w:pStyle w:val="rvps12"/>
              <w:rPr>
                <w:sz w:val="28"/>
                <w:szCs w:val="28"/>
              </w:rPr>
            </w:pPr>
            <w:r w:rsidRPr="000931F1">
              <w:rPr>
                <w:sz w:val="28"/>
                <w:szCs w:val="28"/>
              </w:rPr>
              <w:t>Вимога</w:t>
            </w:r>
          </w:p>
        </w:tc>
        <w:tc>
          <w:tcPr>
            <w:tcW w:w="10080" w:type="dxa"/>
            <w:vAlign w:val="center"/>
          </w:tcPr>
          <w:p w:rsidR="008641BB" w:rsidRPr="000931F1" w:rsidRDefault="008641BB" w:rsidP="008641BB">
            <w:pPr>
              <w:pStyle w:val="rvps12"/>
              <w:rPr>
                <w:sz w:val="28"/>
                <w:szCs w:val="28"/>
              </w:rPr>
            </w:pPr>
            <w:r w:rsidRPr="000931F1">
              <w:rPr>
                <w:sz w:val="28"/>
                <w:szCs w:val="28"/>
              </w:rPr>
              <w:t>Компоненти вимоги</w:t>
            </w:r>
          </w:p>
        </w:tc>
      </w:tr>
      <w:tr w:rsidR="008028E7" w:rsidRPr="000931F1" w:rsidTr="001F672B">
        <w:trPr>
          <w:trHeight w:val="356"/>
        </w:trPr>
        <w:tc>
          <w:tcPr>
            <w:tcW w:w="534" w:type="dxa"/>
          </w:tcPr>
          <w:p w:rsidR="008028E7" w:rsidRPr="000931F1" w:rsidRDefault="008028E7" w:rsidP="008028E7">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8028E7" w:rsidRPr="000931F1" w:rsidRDefault="008028E7" w:rsidP="008028E7">
            <w:pPr>
              <w:pStyle w:val="af0"/>
              <w:spacing w:before="0"/>
              <w:ind w:firstLine="0"/>
              <w:rPr>
                <w:rFonts w:ascii="Times New Roman" w:hAnsi="Times New Roman"/>
                <w:sz w:val="28"/>
                <w:szCs w:val="28"/>
              </w:rPr>
            </w:pPr>
            <w:r w:rsidRPr="000931F1">
              <w:rPr>
                <w:rFonts w:ascii="Times New Roman" w:hAnsi="Times New Roman"/>
                <w:sz w:val="28"/>
                <w:szCs w:val="28"/>
              </w:rPr>
              <w:t>Необхідні ділові якості</w:t>
            </w:r>
          </w:p>
        </w:tc>
        <w:tc>
          <w:tcPr>
            <w:tcW w:w="10080" w:type="dxa"/>
          </w:tcPr>
          <w:p w:rsidR="008028E7" w:rsidRDefault="008028E7" w:rsidP="00AA3AEC">
            <w:pPr>
              <w:rPr>
                <w:rFonts w:ascii="Roboto Condensed Light" w:hAnsi="Roboto Condensed Light"/>
                <w:sz w:val="28"/>
                <w:szCs w:val="28"/>
              </w:rPr>
            </w:pPr>
            <w:r>
              <w:rPr>
                <w:rFonts w:ascii="Roboto Condensed Light" w:hAnsi="Roboto Condensed Light"/>
                <w:sz w:val="28"/>
                <w:szCs w:val="28"/>
              </w:rPr>
              <w:t>а</w:t>
            </w:r>
            <w:r w:rsidRPr="00415942">
              <w:rPr>
                <w:rFonts w:ascii="Roboto Condensed Light" w:hAnsi="Roboto Condensed Light"/>
                <w:sz w:val="28"/>
                <w:szCs w:val="28"/>
              </w:rPr>
              <w:t>налітичні здібнос</w:t>
            </w:r>
            <w:r>
              <w:rPr>
                <w:rFonts w:ascii="Roboto Condensed Light" w:hAnsi="Roboto Condensed Light"/>
                <w:sz w:val="28"/>
                <w:szCs w:val="28"/>
              </w:rPr>
              <w:t>ті</w:t>
            </w:r>
          </w:p>
          <w:p w:rsidR="008028E7" w:rsidRDefault="008028E7" w:rsidP="00AA3AEC">
            <w:pPr>
              <w:rPr>
                <w:rFonts w:ascii="Roboto Condensed Light" w:hAnsi="Roboto Condensed Light"/>
                <w:sz w:val="28"/>
                <w:szCs w:val="28"/>
              </w:rPr>
            </w:pPr>
            <w:r w:rsidRPr="00415942">
              <w:rPr>
                <w:rFonts w:ascii="Roboto Condensed Light" w:hAnsi="Roboto Condensed Light"/>
                <w:sz w:val="28"/>
                <w:szCs w:val="28"/>
              </w:rPr>
              <w:t>діалогов</w:t>
            </w:r>
            <w:r>
              <w:rPr>
                <w:rFonts w:ascii="Roboto Condensed Light" w:hAnsi="Roboto Condensed Light"/>
                <w:sz w:val="28"/>
                <w:szCs w:val="28"/>
              </w:rPr>
              <w:t>е спілкування (письмове і усне)</w:t>
            </w:r>
          </w:p>
          <w:p w:rsidR="008028E7" w:rsidRDefault="008028E7" w:rsidP="00AA3AEC">
            <w:pPr>
              <w:rPr>
                <w:rFonts w:ascii="Roboto Condensed Light" w:hAnsi="Roboto Condensed Light"/>
                <w:sz w:val="28"/>
                <w:szCs w:val="28"/>
              </w:rPr>
            </w:pPr>
            <w:r w:rsidRPr="00415942">
              <w:rPr>
                <w:rFonts w:ascii="Roboto Condensed Light" w:hAnsi="Roboto Condensed Light"/>
                <w:sz w:val="28"/>
                <w:szCs w:val="28"/>
              </w:rPr>
              <w:t>здатні</w:t>
            </w:r>
            <w:r>
              <w:rPr>
                <w:rFonts w:ascii="Roboto Condensed Light" w:hAnsi="Roboto Condensed Light"/>
                <w:sz w:val="28"/>
                <w:szCs w:val="28"/>
              </w:rPr>
              <w:t>сть концентруватись на деталях</w:t>
            </w:r>
          </w:p>
          <w:p w:rsidR="008028E7" w:rsidRDefault="008028E7" w:rsidP="00AA3AEC">
            <w:pPr>
              <w:rPr>
                <w:rFonts w:ascii="Roboto Condensed Light" w:hAnsi="Roboto Condensed Light"/>
                <w:sz w:val="28"/>
                <w:szCs w:val="28"/>
              </w:rPr>
            </w:pPr>
            <w:r w:rsidRPr="00415942">
              <w:rPr>
                <w:rFonts w:ascii="Roboto Condensed Light" w:hAnsi="Roboto Condensed Light"/>
                <w:sz w:val="28"/>
                <w:szCs w:val="28"/>
              </w:rPr>
              <w:lastRenderedPageBreak/>
              <w:t>вміння аргументов</w:t>
            </w:r>
            <w:r>
              <w:rPr>
                <w:rFonts w:ascii="Roboto Condensed Light" w:hAnsi="Roboto Condensed Light"/>
                <w:sz w:val="28"/>
                <w:szCs w:val="28"/>
              </w:rPr>
              <w:t>ано доводити власну точку зору</w:t>
            </w:r>
          </w:p>
          <w:p w:rsidR="008028E7" w:rsidRDefault="008028E7" w:rsidP="00AA3AEC">
            <w:pPr>
              <w:rPr>
                <w:rFonts w:ascii="Roboto Condensed Light" w:hAnsi="Roboto Condensed Light"/>
                <w:sz w:val="28"/>
                <w:szCs w:val="28"/>
              </w:rPr>
            </w:pPr>
            <w:r>
              <w:rPr>
                <w:rFonts w:ascii="Roboto Condensed Light" w:hAnsi="Roboto Condensed Light"/>
                <w:sz w:val="28"/>
                <w:szCs w:val="28"/>
              </w:rPr>
              <w:t>уміння працювати в команді</w:t>
            </w:r>
          </w:p>
          <w:p w:rsidR="008028E7" w:rsidRDefault="008028E7" w:rsidP="00AA3AEC">
            <w:pPr>
              <w:rPr>
                <w:rFonts w:ascii="Roboto Condensed Light" w:hAnsi="Roboto Condensed Light"/>
                <w:sz w:val="28"/>
                <w:szCs w:val="28"/>
              </w:rPr>
            </w:pPr>
            <w:r w:rsidRPr="00415942">
              <w:rPr>
                <w:rFonts w:ascii="Roboto Condensed Light" w:hAnsi="Roboto Condensed Light"/>
                <w:sz w:val="28"/>
                <w:szCs w:val="28"/>
              </w:rPr>
              <w:t>умі</w:t>
            </w:r>
            <w:r>
              <w:rPr>
                <w:rFonts w:ascii="Roboto Condensed Light" w:hAnsi="Roboto Condensed Light"/>
                <w:sz w:val="28"/>
                <w:szCs w:val="28"/>
              </w:rPr>
              <w:t>ння дотримуватись субординації</w:t>
            </w:r>
          </w:p>
          <w:p w:rsidR="008028E7" w:rsidRDefault="008028E7" w:rsidP="00AA3AEC">
            <w:pPr>
              <w:rPr>
                <w:rFonts w:ascii="Roboto Condensed Light" w:hAnsi="Roboto Condensed Light"/>
                <w:sz w:val="28"/>
                <w:szCs w:val="28"/>
              </w:rPr>
            </w:pPr>
            <w:r>
              <w:rPr>
                <w:rFonts w:ascii="Roboto Condensed Light" w:hAnsi="Roboto Condensed Light"/>
                <w:sz w:val="28"/>
                <w:szCs w:val="28"/>
              </w:rPr>
              <w:t>стійкість</w:t>
            </w:r>
          </w:p>
          <w:p w:rsidR="008028E7" w:rsidRDefault="008028E7" w:rsidP="00AA3AEC">
            <w:pPr>
              <w:rPr>
                <w:rFonts w:ascii="Roboto Condensed Light" w:hAnsi="Roboto Condensed Light"/>
                <w:sz w:val="28"/>
                <w:szCs w:val="28"/>
              </w:rPr>
            </w:pPr>
            <w:r>
              <w:rPr>
                <w:rFonts w:ascii="Roboto Condensed Light" w:hAnsi="Roboto Condensed Light"/>
                <w:sz w:val="28"/>
                <w:szCs w:val="28"/>
              </w:rPr>
              <w:t>організаторські здібності</w:t>
            </w:r>
          </w:p>
          <w:p w:rsidR="008028E7" w:rsidRPr="00F9627D" w:rsidRDefault="008028E7" w:rsidP="00AA3AEC">
            <w:pPr>
              <w:rPr>
                <w:rFonts w:ascii="Roboto Condensed Light" w:hAnsi="Roboto Condensed Light"/>
                <w:sz w:val="28"/>
                <w:szCs w:val="28"/>
              </w:rPr>
            </w:pPr>
            <w:r w:rsidRPr="00415942">
              <w:rPr>
                <w:rFonts w:ascii="Roboto Condensed Light" w:hAnsi="Roboto Condensed Light"/>
                <w:sz w:val="28"/>
                <w:szCs w:val="28"/>
              </w:rPr>
              <w:t>навички наставництва</w:t>
            </w:r>
          </w:p>
        </w:tc>
      </w:tr>
      <w:tr w:rsidR="008028E7" w:rsidRPr="000931F1" w:rsidTr="00B51EB9">
        <w:tc>
          <w:tcPr>
            <w:tcW w:w="534" w:type="dxa"/>
          </w:tcPr>
          <w:p w:rsidR="008028E7" w:rsidRPr="000931F1" w:rsidRDefault="008028E7" w:rsidP="008028E7">
            <w:pPr>
              <w:pStyle w:val="af0"/>
              <w:spacing w:before="0"/>
              <w:ind w:firstLine="0"/>
              <w:jc w:val="center"/>
              <w:rPr>
                <w:rFonts w:ascii="Times New Roman" w:hAnsi="Times New Roman"/>
                <w:sz w:val="28"/>
                <w:szCs w:val="28"/>
              </w:rPr>
            </w:pPr>
            <w:r w:rsidRPr="000931F1">
              <w:rPr>
                <w:rFonts w:ascii="Times New Roman" w:hAnsi="Times New Roman"/>
                <w:sz w:val="28"/>
                <w:szCs w:val="28"/>
              </w:rPr>
              <w:lastRenderedPageBreak/>
              <w:t>2.</w:t>
            </w:r>
          </w:p>
        </w:tc>
        <w:tc>
          <w:tcPr>
            <w:tcW w:w="4734" w:type="dxa"/>
          </w:tcPr>
          <w:p w:rsidR="008028E7" w:rsidRPr="000931F1" w:rsidRDefault="008028E7" w:rsidP="008028E7">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Необхідні особистісні якості</w:t>
            </w:r>
          </w:p>
        </w:tc>
        <w:tc>
          <w:tcPr>
            <w:tcW w:w="10080" w:type="dxa"/>
          </w:tcPr>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ініціативність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надійність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порядність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дисциплінованість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відповідальність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контроль емоцій</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комунікабельність</w:t>
            </w:r>
          </w:p>
          <w:p w:rsidR="008028E7" w:rsidRDefault="008028E7" w:rsidP="00AA3AEC">
            <w:pPr>
              <w:jc w:val="both"/>
              <w:rPr>
                <w:rFonts w:ascii="Roboto Condensed Light" w:hAnsi="Roboto Condensed Light"/>
                <w:sz w:val="28"/>
                <w:szCs w:val="28"/>
              </w:rPr>
            </w:pPr>
            <w:r>
              <w:rPr>
                <w:rFonts w:ascii="Roboto Condensed Light" w:hAnsi="Roboto Condensed Light"/>
                <w:sz w:val="28"/>
                <w:szCs w:val="28"/>
              </w:rPr>
              <w:t>автономність</w:t>
            </w:r>
          </w:p>
          <w:p w:rsidR="008028E7" w:rsidRPr="00415942" w:rsidRDefault="008028E7" w:rsidP="00AA3AEC">
            <w:pPr>
              <w:jc w:val="both"/>
              <w:rPr>
                <w:rFonts w:ascii="Roboto Condensed Light" w:hAnsi="Roboto Condensed Light"/>
                <w:sz w:val="28"/>
                <w:szCs w:val="28"/>
              </w:rPr>
            </w:pPr>
            <w:r>
              <w:rPr>
                <w:rFonts w:ascii="Roboto Condensed Light" w:hAnsi="Roboto Condensed Light"/>
                <w:sz w:val="28"/>
                <w:szCs w:val="28"/>
              </w:rPr>
              <w:t>неупередженість</w:t>
            </w:r>
          </w:p>
        </w:tc>
      </w:tr>
      <w:tr w:rsidR="008641BB" w:rsidRPr="000931F1" w:rsidTr="00B51EB9">
        <w:tc>
          <w:tcPr>
            <w:tcW w:w="534" w:type="dxa"/>
          </w:tcPr>
          <w:p w:rsidR="008641BB" w:rsidRPr="000931F1" w:rsidRDefault="008641BB" w:rsidP="008641BB">
            <w:pPr>
              <w:pStyle w:val="af0"/>
              <w:spacing w:before="0"/>
              <w:ind w:firstLine="0"/>
              <w:rPr>
                <w:rFonts w:ascii="Times New Roman" w:hAnsi="Times New Roman"/>
                <w:sz w:val="28"/>
                <w:szCs w:val="28"/>
              </w:rPr>
            </w:pPr>
            <w:r w:rsidRPr="000931F1">
              <w:rPr>
                <w:rFonts w:ascii="Times New Roman" w:hAnsi="Times New Roman"/>
                <w:sz w:val="28"/>
                <w:szCs w:val="28"/>
              </w:rPr>
              <w:t>3.</w:t>
            </w:r>
          </w:p>
        </w:tc>
        <w:tc>
          <w:tcPr>
            <w:tcW w:w="4734" w:type="dxa"/>
          </w:tcPr>
          <w:p w:rsidR="008641BB" w:rsidRPr="000931F1" w:rsidRDefault="008641BB" w:rsidP="008641BB">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Уміння працювати за комп’ютером (рівень користувача, зазначити необхідні спеціалізовані програми, з якими повинна вміти працювати особа)</w:t>
            </w:r>
          </w:p>
        </w:tc>
        <w:tc>
          <w:tcPr>
            <w:tcW w:w="10080" w:type="dxa"/>
          </w:tcPr>
          <w:p w:rsidR="008641BB" w:rsidRPr="000931F1" w:rsidRDefault="008641BB" w:rsidP="008641BB">
            <w:pPr>
              <w:pStyle w:val="af0"/>
              <w:spacing w:before="0"/>
              <w:ind w:firstLine="0"/>
              <w:jc w:val="both"/>
              <w:rPr>
                <w:sz w:val="28"/>
                <w:szCs w:val="28"/>
              </w:rPr>
            </w:pPr>
            <w:r w:rsidRPr="000931F1">
              <w:rPr>
                <w:rFonts w:ascii="Times New Roman" w:hAnsi="Times New Roman"/>
                <w:sz w:val="28"/>
                <w:szCs w:val="28"/>
              </w:rPr>
              <w:t xml:space="preserve">Впевнений користувач ПК (MS Office, Outlook Express, </w:t>
            </w:r>
            <w:proofErr w:type="spellStart"/>
            <w:r w:rsidRPr="000931F1">
              <w:rPr>
                <w:rFonts w:ascii="Times New Roman" w:hAnsi="Times New Roman"/>
                <w:sz w:val="28"/>
                <w:szCs w:val="28"/>
              </w:rPr>
              <w:t>Internet</w:t>
            </w:r>
            <w:proofErr w:type="spellEnd"/>
            <w:r w:rsidRPr="000931F1">
              <w:rPr>
                <w:rFonts w:ascii="Times New Roman" w:hAnsi="Times New Roman"/>
                <w:sz w:val="28"/>
                <w:szCs w:val="28"/>
              </w:rPr>
              <w:t>)</w:t>
            </w:r>
          </w:p>
        </w:tc>
      </w:tr>
      <w:tr w:rsidR="008641BB" w:rsidRPr="000931F1" w:rsidTr="00B51EB9">
        <w:tc>
          <w:tcPr>
            <w:tcW w:w="15348" w:type="dxa"/>
            <w:gridSpan w:val="3"/>
          </w:tcPr>
          <w:p w:rsidR="008641BB" w:rsidRPr="000931F1" w:rsidRDefault="008641BB" w:rsidP="008641BB">
            <w:pPr>
              <w:pStyle w:val="rvps12"/>
              <w:jc w:val="center"/>
              <w:rPr>
                <w:sz w:val="28"/>
                <w:szCs w:val="28"/>
              </w:rPr>
            </w:pPr>
            <w:r w:rsidRPr="000931F1">
              <w:rPr>
                <w:sz w:val="28"/>
                <w:szCs w:val="28"/>
              </w:rPr>
              <w:t>Професійні знання</w:t>
            </w:r>
          </w:p>
        </w:tc>
      </w:tr>
      <w:tr w:rsidR="008641BB" w:rsidRPr="000931F1" w:rsidTr="00B51EB9">
        <w:tc>
          <w:tcPr>
            <w:tcW w:w="534" w:type="dxa"/>
          </w:tcPr>
          <w:p w:rsidR="008641BB" w:rsidRPr="000931F1" w:rsidRDefault="008641BB" w:rsidP="008641BB">
            <w:pPr>
              <w:pStyle w:val="af0"/>
              <w:spacing w:before="0"/>
              <w:ind w:firstLine="0"/>
              <w:jc w:val="center"/>
              <w:rPr>
                <w:rFonts w:ascii="Times New Roman" w:hAnsi="Times New Roman"/>
                <w:sz w:val="28"/>
                <w:szCs w:val="28"/>
              </w:rPr>
            </w:pPr>
          </w:p>
        </w:tc>
        <w:tc>
          <w:tcPr>
            <w:tcW w:w="4734" w:type="dxa"/>
          </w:tcPr>
          <w:p w:rsidR="008641BB" w:rsidRPr="000931F1" w:rsidRDefault="008641BB" w:rsidP="008641BB">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8641BB" w:rsidRPr="000931F1" w:rsidRDefault="008641BB" w:rsidP="008641BB">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8641BB" w:rsidRPr="000931F1" w:rsidTr="00B51EB9">
        <w:tc>
          <w:tcPr>
            <w:tcW w:w="534" w:type="dxa"/>
          </w:tcPr>
          <w:p w:rsidR="008641BB" w:rsidRPr="000931F1" w:rsidRDefault="008641BB" w:rsidP="008641BB">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8641BB" w:rsidRPr="000931F1" w:rsidRDefault="008641BB" w:rsidP="008641BB">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8641BB" w:rsidRPr="000931F1" w:rsidRDefault="008641BB" w:rsidP="008641BB">
            <w:pPr>
              <w:pStyle w:val="af0"/>
              <w:spacing w:before="0"/>
              <w:ind w:firstLine="0"/>
              <w:jc w:val="both"/>
              <w:rPr>
                <w:rFonts w:ascii="Times New Roman" w:hAnsi="Times New Roman"/>
                <w:color w:val="000000"/>
                <w:sz w:val="28"/>
                <w:szCs w:val="28"/>
              </w:rPr>
            </w:pPr>
            <w:r w:rsidRPr="000931F1">
              <w:rPr>
                <w:rFonts w:ascii="Times New Roman" w:hAnsi="Times New Roman"/>
                <w:color w:val="000000"/>
                <w:sz w:val="28"/>
                <w:szCs w:val="28"/>
              </w:rPr>
              <w:t>Знання:</w:t>
            </w:r>
          </w:p>
          <w:p w:rsidR="008641BB" w:rsidRPr="000931F1" w:rsidRDefault="008641BB" w:rsidP="008641BB">
            <w:pPr>
              <w:pStyle w:val="Style1"/>
              <w:widowControl/>
              <w:tabs>
                <w:tab w:val="left" w:pos="1032"/>
              </w:tabs>
              <w:spacing w:line="240" w:lineRule="auto"/>
              <w:ind w:firstLine="0"/>
              <w:rPr>
                <w:rStyle w:val="FontStyle15"/>
                <w:sz w:val="28"/>
                <w:szCs w:val="28"/>
                <w:lang w:val="uk-UA" w:eastAsia="uk-UA"/>
              </w:rPr>
            </w:pPr>
            <w:r w:rsidRPr="000931F1">
              <w:rPr>
                <w:rStyle w:val="FontStyle15"/>
                <w:sz w:val="28"/>
                <w:szCs w:val="28"/>
                <w:lang w:eastAsia="uk-UA"/>
              </w:rPr>
              <w:t>1) </w:t>
            </w:r>
            <w:proofErr w:type="spellStart"/>
            <w:r w:rsidRPr="000931F1">
              <w:rPr>
                <w:rStyle w:val="FontStyle15"/>
                <w:sz w:val="28"/>
                <w:szCs w:val="28"/>
                <w:lang w:eastAsia="uk-UA"/>
              </w:rPr>
              <w:t>Конституції</w:t>
            </w:r>
            <w:proofErr w:type="spellEnd"/>
            <w:r w:rsidRPr="000931F1">
              <w:rPr>
                <w:rStyle w:val="FontStyle15"/>
                <w:sz w:val="28"/>
                <w:szCs w:val="28"/>
                <w:lang w:eastAsia="uk-UA"/>
              </w:rPr>
              <w:t xml:space="preserve"> </w:t>
            </w:r>
            <w:proofErr w:type="spellStart"/>
            <w:r w:rsidRPr="000931F1">
              <w:rPr>
                <w:rStyle w:val="FontStyle15"/>
                <w:sz w:val="28"/>
                <w:szCs w:val="28"/>
                <w:lang w:eastAsia="uk-UA"/>
              </w:rPr>
              <w:t>України</w:t>
            </w:r>
            <w:proofErr w:type="spellEnd"/>
            <w:r>
              <w:rPr>
                <w:rStyle w:val="FontStyle15"/>
                <w:sz w:val="28"/>
                <w:szCs w:val="28"/>
                <w:lang w:val="uk-UA" w:eastAsia="uk-UA"/>
              </w:rPr>
              <w:t>;</w:t>
            </w:r>
          </w:p>
          <w:p w:rsidR="008641BB" w:rsidRPr="000931F1" w:rsidRDefault="008641BB" w:rsidP="008641BB">
            <w:pPr>
              <w:pStyle w:val="Style1"/>
              <w:widowControl/>
              <w:tabs>
                <w:tab w:val="left" w:pos="1032"/>
              </w:tabs>
              <w:spacing w:line="240" w:lineRule="auto"/>
              <w:ind w:firstLine="0"/>
              <w:rPr>
                <w:rStyle w:val="FontStyle15"/>
                <w:sz w:val="28"/>
                <w:szCs w:val="28"/>
                <w:lang w:eastAsia="uk-UA"/>
              </w:rPr>
            </w:pPr>
            <w:r w:rsidRPr="000931F1">
              <w:rPr>
                <w:rStyle w:val="FontStyle15"/>
                <w:sz w:val="28"/>
                <w:szCs w:val="28"/>
                <w:lang w:eastAsia="uk-UA"/>
              </w:rPr>
              <w:t xml:space="preserve">2) Закону </w:t>
            </w:r>
            <w:proofErr w:type="spellStart"/>
            <w:r w:rsidRPr="000931F1">
              <w:rPr>
                <w:rStyle w:val="FontStyle15"/>
                <w:sz w:val="28"/>
                <w:szCs w:val="28"/>
                <w:lang w:eastAsia="uk-UA"/>
              </w:rPr>
              <w:t>України</w:t>
            </w:r>
            <w:proofErr w:type="spellEnd"/>
            <w:r w:rsidRPr="000931F1">
              <w:rPr>
                <w:rStyle w:val="FontStyle15"/>
                <w:sz w:val="28"/>
                <w:szCs w:val="28"/>
                <w:lang w:eastAsia="uk-UA"/>
              </w:rPr>
              <w:t xml:space="preserve"> </w:t>
            </w:r>
            <w:r w:rsidRPr="000931F1">
              <w:rPr>
                <w:sz w:val="28"/>
                <w:szCs w:val="28"/>
                <w:lang w:val="uk-UA"/>
              </w:rPr>
              <w:t>«</w:t>
            </w:r>
            <w:r w:rsidRPr="000931F1">
              <w:rPr>
                <w:rStyle w:val="FontStyle15"/>
                <w:sz w:val="28"/>
                <w:szCs w:val="28"/>
                <w:lang w:eastAsia="uk-UA"/>
              </w:rPr>
              <w:t xml:space="preserve">Про </w:t>
            </w:r>
            <w:proofErr w:type="spellStart"/>
            <w:r w:rsidRPr="000931F1">
              <w:rPr>
                <w:rStyle w:val="FontStyle15"/>
                <w:sz w:val="28"/>
                <w:szCs w:val="28"/>
                <w:lang w:eastAsia="uk-UA"/>
              </w:rPr>
              <w:t>державну</w:t>
            </w:r>
            <w:proofErr w:type="spellEnd"/>
            <w:r w:rsidRPr="000931F1">
              <w:rPr>
                <w:rStyle w:val="FontStyle15"/>
                <w:sz w:val="28"/>
                <w:szCs w:val="28"/>
                <w:lang w:eastAsia="uk-UA"/>
              </w:rPr>
              <w:t xml:space="preserve"> службу</w:t>
            </w:r>
            <w:r w:rsidRPr="000931F1">
              <w:rPr>
                <w:sz w:val="28"/>
                <w:szCs w:val="28"/>
                <w:lang w:val="uk-UA"/>
              </w:rPr>
              <w:t>»</w:t>
            </w:r>
            <w:r>
              <w:rPr>
                <w:sz w:val="28"/>
                <w:szCs w:val="28"/>
                <w:lang w:val="uk-UA"/>
              </w:rPr>
              <w:t>;</w:t>
            </w:r>
          </w:p>
          <w:p w:rsidR="008641BB" w:rsidRPr="000931F1" w:rsidRDefault="008641BB" w:rsidP="008641BB">
            <w:pPr>
              <w:jc w:val="both"/>
              <w:textAlignment w:val="baseline"/>
              <w:rPr>
                <w:color w:val="FF0000"/>
                <w:sz w:val="28"/>
                <w:szCs w:val="28"/>
              </w:rPr>
            </w:pPr>
            <w:r w:rsidRPr="000931F1">
              <w:rPr>
                <w:rStyle w:val="FontStyle15"/>
                <w:sz w:val="28"/>
                <w:szCs w:val="28"/>
                <w:lang w:eastAsia="uk-UA"/>
              </w:rPr>
              <w:t xml:space="preserve">3) Закону України </w:t>
            </w:r>
            <w:r w:rsidRPr="000931F1">
              <w:rPr>
                <w:sz w:val="28"/>
                <w:szCs w:val="28"/>
              </w:rPr>
              <w:t>«</w:t>
            </w:r>
            <w:r w:rsidRPr="000931F1">
              <w:rPr>
                <w:rStyle w:val="FontStyle15"/>
                <w:sz w:val="28"/>
                <w:szCs w:val="28"/>
                <w:lang w:eastAsia="uk-UA"/>
              </w:rPr>
              <w:t>Про запобігання корупції</w:t>
            </w:r>
            <w:r w:rsidRPr="000931F1">
              <w:rPr>
                <w:sz w:val="28"/>
                <w:szCs w:val="28"/>
              </w:rPr>
              <w:t>»</w:t>
            </w:r>
            <w:r>
              <w:rPr>
                <w:sz w:val="28"/>
                <w:szCs w:val="28"/>
              </w:rPr>
              <w:t>.</w:t>
            </w:r>
          </w:p>
        </w:tc>
      </w:tr>
      <w:tr w:rsidR="003839D1" w:rsidRPr="000931F1" w:rsidTr="00B51EB9">
        <w:tc>
          <w:tcPr>
            <w:tcW w:w="534" w:type="dxa"/>
          </w:tcPr>
          <w:p w:rsidR="003839D1" w:rsidRPr="000931F1" w:rsidRDefault="003839D1" w:rsidP="003839D1">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proofErr w:type="spellStart"/>
            <w:r w:rsidRPr="005C632C">
              <w:rPr>
                <w:rStyle w:val="FontStyle15"/>
                <w:rFonts w:ascii="Roboto Condensed Light" w:hAnsi="Roboto Condensed Light"/>
                <w:sz w:val="28"/>
                <w:szCs w:val="28"/>
                <w:lang w:eastAsia="uk-UA"/>
              </w:rPr>
              <w:t>Знання</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спеціального</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законодавства</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що</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пов’язане</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із</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завданнями</w:t>
            </w:r>
            <w:proofErr w:type="spellEnd"/>
            <w:r w:rsidRPr="005C632C">
              <w:rPr>
                <w:rStyle w:val="FontStyle15"/>
                <w:rFonts w:ascii="Roboto Condensed Light" w:hAnsi="Roboto Condensed Light"/>
                <w:sz w:val="28"/>
                <w:szCs w:val="28"/>
                <w:lang w:eastAsia="uk-UA"/>
              </w:rPr>
              <w:t xml:space="preserve"> та </w:t>
            </w:r>
            <w:proofErr w:type="spellStart"/>
            <w:r w:rsidRPr="005C632C">
              <w:rPr>
                <w:rStyle w:val="FontStyle15"/>
                <w:rFonts w:ascii="Roboto Condensed Light" w:hAnsi="Roboto Condensed Light"/>
                <w:sz w:val="28"/>
                <w:szCs w:val="28"/>
                <w:lang w:eastAsia="uk-UA"/>
              </w:rPr>
              <w:t>змістом</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роботи</w:t>
            </w:r>
            <w:proofErr w:type="spellEnd"/>
            <w:r w:rsidRPr="005C632C">
              <w:rPr>
                <w:rStyle w:val="FontStyle15"/>
                <w:rFonts w:ascii="Roboto Condensed Light" w:hAnsi="Roboto Condensed Light"/>
                <w:sz w:val="28"/>
                <w:szCs w:val="28"/>
                <w:lang w:eastAsia="uk-UA"/>
              </w:rPr>
              <w:t xml:space="preserve"> державного </w:t>
            </w:r>
            <w:proofErr w:type="spellStart"/>
            <w:r w:rsidRPr="005C632C">
              <w:rPr>
                <w:rStyle w:val="FontStyle15"/>
                <w:rFonts w:ascii="Roboto Condensed Light" w:hAnsi="Roboto Condensed Light"/>
                <w:sz w:val="28"/>
                <w:szCs w:val="28"/>
                <w:lang w:eastAsia="uk-UA"/>
              </w:rPr>
              <w:t>службовця</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відповідно</w:t>
            </w:r>
            <w:proofErr w:type="spellEnd"/>
            <w:r w:rsidRPr="005C632C">
              <w:rPr>
                <w:rStyle w:val="FontStyle15"/>
                <w:rFonts w:ascii="Roboto Condensed Light" w:hAnsi="Roboto Condensed Light"/>
                <w:sz w:val="28"/>
                <w:szCs w:val="28"/>
                <w:lang w:eastAsia="uk-UA"/>
              </w:rPr>
              <w:t xml:space="preserve"> до </w:t>
            </w:r>
            <w:proofErr w:type="spellStart"/>
            <w:r w:rsidRPr="005C632C">
              <w:rPr>
                <w:rStyle w:val="FontStyle15"/>
                <w:rFonts w:ascii="Roboto Condensed Light" w:hAnsi="Roboto Condensed Light"/>
                <w:sz w:val="28"/>
                <w:szCs w:val="28"/>
                <w:lang w:eastAsia="uk-UA"/>
              </w:rPr>
              <w:t>посадової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lastRenderedPageBreak/>
              <w:t>інструкції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положення</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структурний</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підрозділ</w:t>
            </w:r>
            <w:proofErr w:type="spellEnd"/>
            <w:r w:rsidRPr="005C632C">
              <w:rPr>
                <w:rStyle w:val="FontStyle15"/>
                <w:rFonts w:ascii="Roboto Condensed Light" w:hAnsi="Roboto Condensed Light"/>
                <w:sz w:val="28"/>
                <w:szCs w:val="28"/>
                <w:lang w:eastAsia="uk-UA"/>
              </w:rPr>
              <w:t>)</w:t>
            </w:r>
          </w:p>
        </w:tc>
        <w:tc>
          <w:tcPr>
            <w:tcW w:w="10080" w:type="dxa"/>
          </w:tcPr>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lastRenderedPageBreak/>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доступ до </w:t>
            </w:r>
            <w:proofErr w:type="spellStart"/>
            <w:r w:rsidRPr="005C632C">
              <w:rPr>
                <w:rStyle w:val="FontStyle15"/>
                <w:rFonts w:ascii="Roboto Condensed Light" w:hAnsi="Roboto Condensed Light"/>
                <w:sz w:val="28"/>
                <w:szCs w:val="28"/>
                <w:lang w:eastAsia="uk-UA"/>
              </w:rPr>
              <w:t>публічної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інформації</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Кабінет</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Міністрів</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центральні</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органи</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виконавчої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влади</w:t>
            </w:r>
            <w:proofErr w:type="spellEnd"/>
            <w:r w:rsidRPr="005C632C">
              <w:rPr>
                <w:rStyle w:val="FontStyle15"/>
                <w:rFonts w:ascii="Roboto Condensed Light" w:hAnsi="Roboto Condensed Light"/>
                <w:sz w:val="28"/>
                <w:szCs w:val="28"/>
                <w:lang w:eastAsia="uk-UA"/>
              </w:rPr>
              <w:t xml:space="preserve">»; </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Регламент </w:t>
            </w:r>
            <w:proofErr w:type="spellStart"/>
            <w:r w:rsidRPr="005C632C">
              <w:rPr>
                <w:rStyle w:val="FontStyle15"/>
                <w:rFonts w:ascii="Roboto Condensed Light" w:hAnsi="Roboto Condensed Light"/>
                <w:sz w:val="28"/>
                <w:szCs w:val="28"/>
                <w:lang w:eastAsia="uk-UA"/>
              </w:rPr>
              <w:t>Кабінету</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Міністрів</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lastRenderedPageBreak/>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місцеві</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державні</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адміністрації</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місцеве</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самоврядування</w:t>
            </w:r>
            <w:proofErr w:type="spellEnd"/>
            <w:r w:rsidRPr="005C632C">
              <w:rPr>
                <w:rStyle w:val="FontStyle15"/>
                <w:rFonts w:ascii="Roboto Condensed Light" w:hAnsi="Roboto Condensed Light"/>
                <w:sz w:val="28"/>
                <w:szCs w:val="28"/>
                <w:lang w:eastAsia="uk-UA"/>
              </w:rPr>
              <w:t xml:space="preserve"> в </w:t>
            </w:r>
            <w:proofErr w:type="spellStart"/>
            <w:r w:rsidRPr="005C632C">
              <w:rPr>
                <w:rStyle w:val="FontStyle15"/>
                <w:rFonts w:ascii="Roboto Condensed Light" w:hAnsi="Roboto Condensed Light"/>
                <w:sz w:val="28"/>
                <w:szCs w:val="28"/>
                <w:lang w:eastAsia="uk-UA"/>
              </w:rPr>
              <w:t>Україні</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w:t>
            </w:r>
            <w:proofErr w:type="spellStart"/>
            <w:r w:rsidRPr="005C632C">
              <w:rPr>
                <w:rStyle w:val="FontStyle15"/>
                <w:rFonts w:ascii="Roboto Condensed Light" w:hAnsi="Roboto Condensed Light"/>
                <w:sz w:val="28"/>
                <w:szCs w:val="28"/>
                <w:lang w:eastAsia="uk-UA"/>
              </w:rPr>
              <w:t>столицю</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 </w:t>
            </w:r>
            <w:proofErr w:type="spellStart"/>
            <w:r w:rsidRPr="005C632C">
              <w:rPr>
                <w:rStyle w:val="FontStyle15"/>
                <w:rFonts w:ascii="Roboto Condensed Light" w:hAnsi="Roboto Condensed Light"/>
                <w:sz w:val="28"/>
                <w:szCs w:val="28"/>
                <w:lang w:eastAsia="uk-UA"/>
              </w:rPr>
              <w:t>місто</w:t>
            </w:r>
            <w:proofErr w:type="spellEnd"/>
            <w:r w:rsidRPr="005C632C">
              <w:rPr>
                <w:rStyle w:val="FontStyle15"/>
                <w:rFonts w:ascii="Roboto Condensed Light" w:hAnsi="Roboto Condensed Light"/>
                <w:sz w:val="28"/>
                <w:szCs w:val="28"/>
                <w:lang w:eastAsia="uk-UA"/>
              </w:rPr>
              <w:t xml:space="preserve">-герой </w:t>
            </w:r>
            <w:proofErr w:type="spellStart"/>
            <w:r w:rsidRPr="005C632C">
              <w:rPr>
                <w:rStyle w:val="FontStyle15"/>
                <w:rFonts w:ascii="Roboto Condensed Light" w:hAnsi="Roboto Condensed Light"/>
                <w:sz w:val="28"/>
                <w:szCs w:val="28"/>
                <w:lang w:eastAsia="uk-UA"/>
              </w:rPr>
              <w:t>Київ</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Закон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«Про засади </w:t>
            </w:r>
            <w:proofErr w:type="spellStart"/>
            <w:r w:rsidRPr="005C632C">
              <w:rPr>
                <w:rStyle w:val="FontStyle15"/>
                <w:rFonts w:ascii="Roboto Condensed Light" w:hAnsi="Roboto Condensed Light"/>
                <w:sz w:val="28"/>
                <w:szCs w:val="28"/>
                <w:lang w:eastAsia="uk-UA"/>
              </w:rPr>
              <w:t>державної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регуляторної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політики</w:t>
            </w:r>
            <w:proofErr w:type="spellEnd"/>
            <w:r w:rsidRPr="005C632C">
              <w:rPr>
                <w:rStyle w:val="FontStyle15"/>
                <w:rFonts w:ascii="Roboto Condensed Light" w:hAnsi="Roboto Condensed Light"/>
                <w:sz w:val="28"/>
                <w:szCs w:val="28"/>
                <w:lang w:eastAsia="uk-UA"/>
              </w:rPr>
              <w:t xml:space="preserve"> у </w:t>
            </w:r>
            <w:proofErr w:type="spellStart"/>
            <w:r w:rsidRPr="005C632C">
              <w:rPr>
                <w:rStyle w:val="FontStyle15"/>
                <w:rFonts w:ascii="Roboto Condensed Light" w:hAnsi="Roboto Condensed Light"/>
                <w:sz w:val="28"/>
                <w:szCs w:val="28"/>
                <w:lang w:eastAsia="uk-UA"/>
              </w:rPr>
              <w:t>сфері</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господарської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діяльності</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Постанова </w:t>
            </w:r>
            <w:proofErr w:type="spellStart"/>
            <w:r w:rsidRPr="005C632C">
              <w:rPr>
                <w:rStyle w:val="FontStyle15"/>
                <w:rFonts w:ascii="Roboto Condensed Light" w:hAnsi="Roboto Condensed Light"/>
                <w:sz w:val="28"/>
                <w:szCs w:val="28"/>
                <w:lang w:eastAsia="uk-UA"/>
              </w:rPr>
              <w:t>Кабінету</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Міністрів</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 xml:space="preserve"> </w:t>
            </w:r>
            <w:proofErr w:type="spellStart"/>
            <w:proofErr w:type="gramStart"/>
            <w:r w:rsidRPr="005C632C">
              <w:rPr>
                <w:rStyle w:val="FontStyle15"/>
                <w:rFonts w:ascii="Roboto Condensed Light" w:hAnsi="Roboto Condensed Light"/>
                <w:sz w:val="28"/>
                <w:szCs w:val="28"/>
                <w:lang w:eastAsia="uk-UA"/>
              </w:rPr>
              <w:t>від</w:t>
            </w:r>
            <w:proofErr w:type="spellEnd"/>
            <w:r w:rsidRPr="005C632C">
              <w:rPr>
                <w:rStyle w:val="FontStyle15"/>
                <w:rFonts w:ascii="Roboto Condensed Light" w:hAnsi="Roboto Condensed Light"/>
                <w:sz w:val="28"/>
                <w:szCs w:val="28"/>
                <w:lang w:eastAsia="uk-UA"/>
              </w:rPr>
              <w:t>  24.12.2014</w:t>
            </w:r>
            <w:proofErr w:type="gramEnd"/>
            <w:r w:rsidRPr="005C632C">
              <w:rPr>
                <w:rStyle w:val="FontStyle15"/>
                <w:rFonts w:ascii="Roboto Condensed Light" w:hAnsi="Roboto Condensed Light"/>
                <w:sz w:val="28"/>
                <w:szCs w:val="28"/>
                <w:lang w:eastAsia="uk-UA"/>
              </w:rPr>
              <w:t xml:space="preserve"> № 724 «</w:t>
            </w:r>
            <w:proofErr w:type="spellStart"/>
            <w:r w:rsidRPr="005C632C">
              <w:rPr>
                <w:rStyle w:val="FontStyle15"/>
                <w:rFonts w:ascii="Roboto Condensed Light" w:hAnsi="Roboto Condensed Light"/>
                <w:sz w:val="28"/>
                <w:szCs w:val="28"/>
                <w:lang w:eastAsia="uk-UA"/>
              </w:rPr>
              <w:t>Деякі</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питання</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Державної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регуляторної</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служби</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України</w:t>
            </w:r>
            <w:proofErr w:type="spellEnd"/>
            <w:r w:rsidRPr="005C632C">
              <w:rPr>
                <w:rStyle w:val="FontStyle15"/>
                <w:rFonts w:ascii="Roboto Condensed Light" w:hAnsi="Roboto Condensed Light"/>
                <w:sz w:val="28"/>
                <w:szCs w:val="28"/>
                <w:lang w:eastAsia="uk-UA"/>
              </w:rPr>
              <w:t>»;</w:t>
            </w:r>
          </w:p>
          <w:p w:rsidR="003839D1" w:rsidRPr="005C632C"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eastAsia="uk-UA"/>
              </w:rPr>
            </w:pPr>
            <w:r w:rsidRPr="005C632C">
              <w:rPr>
                <w:rStyle w:val="FontStyle15"/>
                <w:rFonts w:ascii="Roboto Condensed Light" w:hAnsi="Roboto Condensed Light"/>
                <w:sz w:val="28"/>
                <w:szCs w:val="28"/>
                <w:lang w:eastAsia="uk-UA"/>
              </w:rPr>
              <w:t xml:space="preserve">Методика </w:t>
            </w:r>
            <w:proofErr w:type="spellStart"/>
            <w:r w:rsidRPr="005C632C">
              <w:rPr>
                <w:rStyle w:val="FontStyle15"/>
                <w:rFonts w:ascii="Roboto Condensed Light" w:hAnsi="Roboto Condensed Light"/>
                <w:sz w:val="28"/>
                <w:szCs w:val="28"/>
                <w:lang w:eastAsia="uk-UA"/>
              </w:rPr>
              <w:t>проведення</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аналізу</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впливу</w:t>
            </w:r>
            <w:proofErr w:type="spellEnd"/>
            <w:r w:rsidRPr="005C632C">
              <w:rPr>
                <w:rStyle w:val="FontStyle15"/>
                <w:rFonts w:ascii="Roboto Condensed Light" w:hAnsi="Roboto Condensed Light"/>
                <w:sz w:val="28"/>
                <w:szCs w:val="28"/>
                <w:lang w:eastAsia="uk-UA"/>
              </w:rPr>
              <w:t xml:space="preserve"> регуляторного акта;</w:t>
            </w:r>
          </w:p>
          <w:p w:rsidR="003839D1" w:rsidRPr="00C07DF7" w:rsidRDefault="003839D1" w:rsidP="003839D1">
            <w:pPr>
              <w:pStyle w:val="Style1"/>
              <w:widowControl/>
              <w:tabs>
                <w:tab w:val="left" w:pos="1032"/>
              </w:tabs>
              <w:spacing w:line="240" w:lineRule="auto"/>
              <w:ind w:firstLine="0"/>
              <w:rPr>
                <w:rStyle w:val="FontStyle15"/>
                <w:rFonts w:ascii="Roboto Condensed Light" w:hAnsi="Roboto Condensed Light"/>
                <w:sz w:val="28"/>
                <w:szCs w:val="28"/>
                <w:lang w:val="uk-UA" w:eastAsia="uk-UA"/>
              </w:rPr>
            </w:pPr>
            <w:r w:rsidRPr="005C632C">
              <w:rPr>
                <w:rStyle w:val="FontStyle15"/>
                <w:rFonts w:ascii="Roboto Condensed Light" w:hAnsi="Roboto Condensed Light"/>
                <w:sz w:val="28"/>
                <w:szCs w:val="28"/>
                <w:lang w:eastAsia="uk-UA"/>
              </w:rPr>
              <w:t xml:space="preserve">Методика </w:t>
            </w:r>
            <w:proofErr w:type="spellStart"/>
            <w:r w:rsidRPr="005C632C">
              <w:rPr>
                <w:rStyle w:val="FontStyle15"/>
                <w:rFonts w:ascii="Roboto Condensed Light" w:hAnsi="Roboto Condensed Light"/>
                <w:sz w:val="28"/>
                <w:szCs w:val="28"/>
                <w:lang w:eastAsia="uk-UA"/>
              </w:rPr>
              <w:t>відстеження</w:t>
            </w:r>
            <w:proofErr w:type="spellEnd"/>
            <w:r w:rsidRPr="005C632C">
              <w:rPr>
                <w:rStyle w:val="FontStyle15"/>
                <w:rFonts w:ascii="Roboto Condensed Light" w:hAnsi="Roboto Condensed Light"/>
                <w:sz w:val="28"/>
                <w:szCs w:val="28"/>
                <w:lang w:eastAsia="uk-UA"/>
              </w:rPr>
              <w:t xml:space="preserve"> </w:t>
            </w:r>
            <w:proofErr w:type="spellStart"/>
            <w:r w:rsidRPr="005C632C">
              <w:rPr>
                <w:rStyle w:val="FontStyle15"/>
                <w:rFonts w:ascii="Roboto Condensed Light" w:hAnsi="Roboto Condensed Light"/>
                <w:sz w:val="28"/>
                <w:szCs w:val="28"/>
                <w:lang w:eastAsia="uk-UA"/>
              </w:rPr>
              <w:t>результативності</w:t>
            </w:r>
            <w:proofErr w:type="spellEnd"/>
            <w:r w:rsidRPr="005C632C">
              <w:rPr>
                <w:rStyle w:val="FontStyle15"/>
                <w:rFonts w:ascii="Roboto Condensed Light" w:hAnsi="Roboto Condensed Light"/>
                <w:sz w:val="28"/>
                <w:szCs w:val="28"/>
                <w:lang w:eastAsia="uk-UA"/>
              </w:rPr>
              <w:t xml:space="preserve"> регуляторного акта</w:t>
            </w:r>
            <w:r w:rsidR="00C07DF7">
              <w:rPr>
                <w:rStyle w:val="FontStyle15"/>
                <w:rFonts w:ascii="Roboto Condensed Light" w:hAnsi="Roboto Condensed Light"/>
                <w:sz w:val="28"/>
                <w:szCs w:val="28"/>
                <w:lang w:val="uk-UA" w:eastAsia="uk-UA"/>
              </w:rPr>
              <w:t>.</w:t>
            </w:r>
          </w:p>
        </w:tc>
      </w:tr>
      <w:tr w:rsidR="003839D1" w:rsidRPr="000931F1" w:rsidTr="00B51EB9">
        <w:tc>
          <w:tcPr>
            <w:tcW w:w="534" w:type="dxa"/>
          </w:tcPr>
          <w:p w:rsidR="003839D1" w:rsidRPr="000931F1" w:rsidRDefault="003839D1" w:rsidP="003839D1">
            <w:pPr>
              <w:pStyle w:val="af0"/>
              <w:spacing w:before="0"/>
              <w:ind w:firstLine="0"/>
              <w:jc w:val="center"/>
              <w:rPr>
                <w:rFonts w:ascii="Times New Roman" w:hAnsi="Times New Roman"/>
                <w:sz w:val="28"/>
                <w:szCs w:val="28"/>
              </w:rPr>
            </w:pPr>
            <w:r w:rsidRPr="000931F1">
              <w:rPr>
                <w:rFonts w:ascii="Times New Roman" w:hAnsi="Times New Roman"/>
                <w:sz w:val="28"/>
                <w:szCs w:val="28"/>
              </w:rPr>
              <w:lastRenderedPageBreak/>
              <w:t>3.</w:t>
            </w:r>
          </w:p>
        </w:tc>
        <w:tc>
          <w:tcPr>
            <w:tcW w:w="4734" w:type="dxa"/>
          </w:tcPr>
          <w:p w:rsidR="003839D1" w:rsidRPr="00A931DE" w:rsidRDefault="003839D1" w:rsidP="00A931DE">
            <w:pPr>
              <w:pStyle w:val="Style1"/>
              <w:widowControl/>
              <w:tabs>
                <w:tab w:val="left" w:pos="1032"/>
              </w:tabs>
              <w:spacing w:line="240" w:lineRule="auto"/>
              <w:ind w:firstLine="0"/>
              <w:rPr>
                <w:rStyle w:val="FontStyle15"/>
                <w:rFonts w:ascii="Roboto Condensed Light" w:hAnsi="Roboto Condensed Light"/>
                <w:sz w:val="28"/>
                <w:lang w:eastAsia="uk-UA"/>
              </w:rPr>
            </w:pPr>
            <w:proofErr w:type="spellStart"/>
            <w:r w:rsidRPr="00A931DE">
              <w:rPr>
                <w:rStyle w:val="FontStyle15"/>
                <w:rFonts w:ascii="Roboto Condensed Light" w:hAnsi="Roboto Condensed Light"/>
                <w:sz w:val="28"/>
                <w:lang w:eastAsia="uk-UA"/>
              </w:rPr>
              <w:t>Володіння</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знаннями</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які</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пов’язані</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із</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завданнями</w:t>
            </w:r>
            <w:proofErr w:type="spellEnd"/>
            <w:r w:rsidRPr="00A931DE">
              <w:rPr>
                <w:rStyle w:val="FontStyle15"/>
                <w:rFonts w:ascii="Roboto Condensed Light" w:hAnsi="Roboto Condensed Light"/>
                <w:sz w:val="28"/>
                <w:lang w:eastAsia="uk-UA"/>
              </w:rPr>
              <w:t xml:space="preserve"> та </w:t>
            </w:r>
            <w:proofErr w:type="spellStart"/>
            <w:r w:rsidRPr="00A931DE">
              <w:rPr>
                <w:rStyle w:val="FontStyle15"/>
                <w:rFonts w:ascii="Roboto Condensed Light" w:hAnsi="Roboto Condensed Light"/>
                <w:sz w:val="28"/>
                <w:lang w:eastAsia="uk-UA"/>
              </w:rPr>
              <w:t>змістом</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роботи</w:t>
            </w:r>
            <w:proofErr w:type="spellEnd"/>
            <w:r w:rsidRPr="00A931DE">
              <w:rPr>
                <w:rStyle w:val="FontStyle15"/>
                <w:rFonts w:ascii="Roboto Condensed Light" w:hAnsi="Roboto Condensed Light"/>
                <w:sz w:val="28"/>
                <w:lang w:eastAsia="uk-UA"/>
              </w:rPr>
              <w:t xml:space="preserve"> державного </w:t>
            </w:r>
            <w:proofErr w:type="spellStart"/>
            <w:r w:rsidRPr="00A931DE">
              <w:rPr>
                <w:rStyle w:val="FontStyle15"/>
                <w:rFonts w:ascii="Roboto Condensed Light" w:hAnsi="Roboto Condensed Light"/>
                <w:sz w:val="28"/>
                <w:lang w:eastAsia="uk-UA"/>
              </w:rPr>
              <w:t>службовця</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відповідно</w:t>
            </w:r>
            <w:proofErr w:type="spellEnd"/>
            <w:r w:rsidRPr="00A931DE">
              <w:rPr>
                <w:rStyle w:val="FontStyle15"/>
                <w:rFonts w:ascii="Roboto Condensed Light" w:hAnsi="Roboto Condensed Light"/>
                <w:sz w:val="28"/>
                <w:lang w:eastAsia="uk-UA"/>
              </w:rPr>
              <w:t xml:space="preserve"> до </w:t>
            </w:r>
            <w:proofErr w:type="spellStart"/>
            <w:r w:rsidRPr="00A931DE">
              <w:rPr>
                <w:rStyle w:val="FontStyle15"/>
                <w:rFonts w:ascii="Roboto Condensed Light" w:hAnsi="Roboto Condensed Light"/>
                <w:sz w:val="28"/>
                <w:lang w:eastAsia="uk-UA"/>
              </w:rPr>
              <w:t>посадової</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інструкції</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положення</w:t>
            </w:r>
            <w:proofErr w:type="spellEnd"/>
            <w:r w:rsidRPr="00A931DE">
              <w:rPr>
                <w:rStyle w:val="FontStyle15"/>
                <w:rFonts w:ascii="Roboto Condensed Light" w:hAnsi="Roboto Condensed Light"/>
                <w:sz w:val="28"/>
                <w:lang w:eastAsia="uk-UA"/>
              </w:rPr>
              <w:t xml:space="preserve"> про </w:t>
            </w:r>
            <w:proofErr w:type="spellStart"/>
            <w:r w:rsidRPr="00A931DE">
              <w:rPr>
                <w:rStyle w:val="FontStyle15"/>
                <w:rFonts w:ascii="Roboto Condensed Light" w:hAnsi="Roboto Condensed Light"/>
                <w:sz w:val="28"/>
                <w:lang w:eastAsia="uk-UA"/>
              </w:rPr>
              <w:t>структурний</w:t>
            </w:r>
            <w:proofErr w:type="spellEnd"/>
            <w:r w:rsidRPr="00A931DE">
              <w:rPr>
                <w:rStyle w:val="FontStyle15"/>
                <w:rFonts w:ascii="Roboto Condensed Light" w:hAnsi="Roboto Condensed Light"/>
                <w:sz w:val="28"/>
                <w:lang w:eastAsia="uk-UA"/>
              </w:rPr>
              <w:t xml:space="preserve"> </w:t>
            </w:r>
            <w:proofErr w:type="spellStart"/>
            <w:r w:rsidRPr="00A931DE">
              <w:rPr>
                <w:rStyle w:val="FontStyle15"/>
                <w:rFonts w:ascii="Roboto Condensed Light" w:hAnsi="Roboto Condensed Light"/>
                <w:sz w:val="28"/>
                <w:lang w:eastAsia="uk-UA"/>
              </w:rPr>
              <w:t>підрозділ</w:t>
            </w:r>
            <w:proofErr w:type="spellEnd"/>
            <w:r w:rsidRPr="00A931DE">
              <w:rPr>
                <w:rStyle w:val="FontStyle15"/>
                <w:rFonts w:ascii="Roboto Condensed Light" w:hAnsi="Roboto Condensed Light"/>
                <w:sz w:val="28"/>
                <w:lang w:eastAsia="uk-UA"/>
              </w:rPr>
              <w:t>)</w:t>
            </w:r>
          </w:p>
        </w:tc>
        <w:tc>
          <w:tcPr>
            <w:tcW w:w="10080" w:type="dxa"/>
          </w:tcPr>
          <w:p w:rsidR="003839D1" w:rsidRDefault="00A931DE" w:rsidP="00A931DE">
            <w:pPr>
              <w:pStyle w:val="Style1"/>
              <w:widowControl/>
              <w:tabs>
                <w:tab w:val="left" w:pos="1032"/>
              </w:tabs>
              <w:spacing w:line="240" w:lineRule="auto"/>
              <w:ind w:firstLine="0"/>
              <w:rPr>
                <w:rStyle w:val="FontStyle15"/>
                <w:rFonts w:ascii="Roboto Condensed Light" w:hAnsi="Roboto Condensed Light"/>
                <w:sz w:val="28"/>
              </w:rPr>
            </w:pPr>
            <w:r w:rsidRPr="00A931DE">
              <w:rPr>
                <w:rStyle w:val="FontStyle15"/>
                <w:rFonts w:ascii="Roboto Condensed Light" w:hAnsi="Roboto Condensed Light"/>
                <w:sz w:val="28"/>
              </w:rPr>
              <w:t xml:space="preserve">- </w:t>
            </w:r>
            <w:proofErr w:type="spellStart"/>
            <w:r w:rsidRPr="00A931DE">
              <w:rPr>
                <w:rStyle w:val="FontStyle15"/>
                <w:rFonts w:ascii="Roboto Condensed Light" w:hAnsi="Roboto Condensed Light"/>
                <w:sz w:val="28"/>
              </w:rPr>
              <w:t>о</w:t>
            </w:r>
            <w:r w:rsidR="003839D1" w:rsidRPr="00A931DE">
              <w:rPr>
                <w:rStyle w:val="FontStyle15"/>
                <w:rFonts w:ascii="Roboto Condensed Light" w:hAnsi="Roboto Condensed Light"/>
                <w:sz w:val="28"/>
              </w:rPr>
              <w:t>снови</w:t>
            </w:r>
            <w:proofErr w:type="spellEnd"/>
            <w:r w:rsidR="003839D1" w:rsidRPr="00A931DE">
              <w:rPr>
                <w:rStyle w:val="FontStyle15"/>
                <w:rFonts w:ascii="Roboto Condensed Light" w:hAnsi="Roboto Condensed Light"/>
                <w:sz w:val="28"/>
              </w:rPr>
              <w:t xml:space="preserve"> державного </w:t>
            </w:r>
            <w:proofErr w:type="spellStart"/>
            <w:r w:rsidR="003839D1" w:rsidRPr="00A931DE">
              <w:rPr>
                <w:rStyle w:val="FontStyle15"/>
                <w:rFonts w:ascii="Roboto Condensed Light" w:hAnsi="Roboto Condensed Light"/>
                <w:sz w:val="28"/>
              </w:rPr>
              <w:t>управління</w:t>
            </w:r>
            <w:proofErr w:type="spellEnd"/>
            <w:r w:rsidR="003839D1" w:rsidRPr="00A931DE">
              <w:rPr>
                <w:rStyle w:val="FontStyle15"/>
                <w:rFonts w:ascii="Roboto Condensed Light" w:hAnsi="Roboto Condensed Light"/>
                <w:sz w:val="28"/>
              </w:rPr>
              <w:t xml:space="preserve">, права, </w:t>
            </w:r>
            <w:proofErr w:type="spellStart"/>
            <w:r w:rsidR="003839D1" w:rsidRPr="00A931DE">
              <w:rPr>
                <w:rStyle w:val="FontStyle15"/>
                <w:rFonts w:ascii="Roboto Condensed Light" w:hAnsi="Roboto Condensed Light"/>
                <w:sz w:val="28"/>
              </w:rPr>
              <w:t>економіки</w:t>
            </w:r>
            <w:proofErr w:type="spellEnd"/>
            <w:r w:rsidR="003839D1" w:rsidRPr="00A931DE">
              <w:rPr>
                <w:rStyle w:val="FontStyle15"/>
                <w:rFonts w:ascii="Roboto Condensed Light" w:hAnsi="Roboto Condensed Light"/>
                <w:sz w:val="28"/>
              </w:rPr>
              <w:t xml:space="preserve"> та </w:t>
            </w:r>
            <w:proofErr w:type="spellStart"/>
            <w:r w:rsidR="003839D1" w:rsidRPr="00A931DE">
              <w:rPr>
                <w:rStyle w:val="FontStyle15"/>
                <w:rFonts w:ascii="Roboto Condensed Light" w:hAnsi="Roboto Condensed Light"/>
                <w:sz w:val="28"/>
              </w:rPr>
              <w:t>фінансів</w:t>
            </w:r>
            <w:proofErr w:type="spellEnd"/>
            <w:r w:rsidR="003839D1" w:rsidRPr="00A931DE">
              <w:rPr>
                <w:rStyle w:val="FontStyle15"/>
                <w:rFonts w:ascii="Roboto Condensed Light" w:hAnsi="Roboto Condensed Light"/>
                <w:sz w:val="28"/>
              </w:rPr>
              <w:t>; </w:t>
            </w:r>
          </w:p>
          <w:p w:rsidR="001E56B8" w:rsidRDefault="001E56B8" w:rsidP="00A931DE">
            <w:pPr>
              <w:pStyle w:val="Style1"/>
              <w:widowControl/>
              <w:tabs>
                <w:tab w:val="left" w:pos="1032"/>
              </w:tabs>
              <w:spacing w:line="240" w:lineRule="auto"/>
              <w:ind w:firstLine="0"/>
              <w:rPr>
                <w:rStyle w:val="FontStyle15"/>
                <w:rFonts w:ascii="Roboto Condensed Light" w:hAnsi="Roboto Condensed Light"/>
                <w:sz w:val="28"/>
                <w:lang w:val="uk-UA"/>
              </w:rPr>
            </w:pPr>
            <w:r>
              <w:rPr>
                <w:rStyle w:val="FontStyle15"/>
                <w:rFonts w:ascii="Roboto Condensed Light" w:hAnsi="Roboto Condensed Light"/>
                <w:sz w:val="28"/>
                <w:lang w:val="uk-UA"/>
              </w:rPr>
              <w:t>- основних положень регуляторної політики у сфері господарської діяльності та структурної схеми регуляторної діяльності;</w:t>
            </w:r>
          </w:p>
          <w:p w:rsidR="001E56B8" w:rsidRPr="001E56B8" w:rsidRDefault="001E56B8" w:rsidP="00A931DE">
            <w:pPr>
              <w:pStyle w:val="Style1"/>
              <w:widowControl/>
              <w:tabs>
                <w:tab w:val="left" w:pos="1032"/>
              </w:tabs>
              <w:spacing w:line="240" w:lineRule="auto"/>
              <w:ind w:firstLine="0"/>
              <w:rPr>
                <w:rStyle w:val="FontStyle15"/>
                <w:rFonts w:ascii="Roboto Condensed Light" w:hAnsi="Roboto Condensed Light"/>
                <w:sz w:val="28"/>
                <w:lang w:val="uk-UA"/>
              </w:rPr>
            </w:pPr>
            <w:r>
              <w:rPr>
                <w:rStyle w:val="FontStyle15"/>
                <w:rFonts w:ascii="Roboto Condensed Light" w:hAnsi="Roboto Condensed Light"/>
                <w:sz w:val="28"/>
                <w:lang w:val="uk-UA"/>
              </w:rPr>
              <w:t xml:space="preserve">- вимог до структури та змісту аналізу регуляторного впливу до проекту регуляторного </w:t>
            </w:r>
            <w:proofErr w:type="spellStart"/>
            <w:r>
              <w:rPr>
                <w:rStyle w:val="FontStyle15"/>
                <w:rFonts w:ascii="Roboto Condensed Light" w:hAnsi="Roboto Condensed Light"/>
                <w:sz w:val="28"/>
                <w:lang w:val="uk-UA"/>
              </w:rPr>
              <w:t>акта</w:t>
            </w:r>
            <w:proofErr w:type="spellEnd"/>
            <w:r>
              <w:rPr>
                <w:rStyle w:val="FontStyle15"/>
                <w:rFonts w:ascii="Roboto Condensed Light" w:hAnsi="Roboto Condensed Light"/>
                <w:sz w:val="28"/>
                <w:lang w:val="uk-UA"/>
              </w:rPr>
              <w:t>.</w:t>
            </w:r>
          </w:p>
          <w:p w:rsidR="003839D1" w:rsidRPr="00A931DE" w:rsidRDefault="003839D1" w:rsidP="00A931DE">
            <w:pPr>
              <w:pStyle w:val="Style1"/>
              <w:widowControl/>
              <w:tabs>
                <w:tab w:val="left" w:pos="1032"/>
              </w:tabs>
              <w:spacing w:line="240" w:lineRule="auto"/>
              <w:ind w:firstLine="0"/>
              <w:rPr>
                <w:rStyle w:val="FontStyle15"/>
                <w:rFonts w:ascii="Roboto Condensed Light" w:hAnsi="Roboto Condensed Light"/>
                <w:sz w:val="28"/>
              </w:rPr>
            </w:pPr>
          </w:p>
        </w:tc>
      </w:tr>
    </w:tbl>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p w:rsidR="00E65DE7" w:rsidRPr="000931F1" w:rsidRDefault="00E65DE7" w:rsidP="00C87C4D">
      <w:pPr>
        <w:tabs>
          <w:tab w:val="left" w:pos="5020"/>
        </w:tabs>
        <w:jc w:val="center"/>
        <w:rPr>
          <w:sz w:val="28"/>
          <w:szCs w:val="28"/>
        </w:rPr>
      </w:pPr>
    </w:p>
    <w:sectPr w:rsidR="00E65DE7" w:rsidRPr="000931F1"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7BC" w:rsidRDefault="000917BC" w:rsidP="009176CE">
      <w:r>
        <w:separator/>
      </w:r>
    </w:p>
  </w:endnote>
  <w:endnote w:type="continuationSeparator" w:id="0">
    <w:p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7BC" w:rsidRDefault="000917BC" w:rsidP="009176CE">
      <w:r>
        <w:separator/>
      </w:r>
    </w:p>
  </w:footnote>
  <w:footnote w:type="continuationSeparator" w:id="0">
    <w:p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9"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1"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5"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2"/>
  </w:num>
  <w:num w:numId="5">
    <w:abstractNumId w:val="10"/>
  </w:num>
  <w:num w:numId="6">
    <w:abstractNumId w:val="9"/>
  </w:num>
  <w:num w:numId="7">
    <w:abstractNumId w:val="3"/>
  </w:num>
  <w:num w:numId="8">
    <w:abstractNumId w:val="6"/>
  </w:num>
  <w:num w:numId="9">
    <w:abstractNumId w:val="13"/>
  </w:num>
  <w:num w:numId="10">
    <w:abstractNumId w:val="4"/>
  </w:num>
  <w:num w:numId="11">
    <w:abstractNumId w:val="14"/>
  </w:num>
  <w:num w:numId="12">
    <w:abstractNumId w:val="16"/>
  </w:num>
  <w:num w:numId="13">
    <w:abstractNumId w:val="1"/>
  </w:num>
  <w:num w:numId="14">
    <w:abstractNumId w:val="0"/>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CEA"/>
    <w:rsid w:val="00011A5A"/>
    <w:rsid w:val="00011C10"/>
    <w:rsid w:val="0002106E"/>
    <w:rsid w:val="00026A3C"/>
    <w:rsid w:val="00032C24"/>
    <w:rsid w:val="00055931"/>
    <w:rsid w:val="00055A45"/>
    <w:rsid w:val="00055A96"/>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7144A"/>
    <w:rsid w:val="00182742"/>
    <w:rsid w:val="0019310D"/>
    <w:rsid w:val="0019378C"/>
    <w:rsid w:val="00194C78"/>
    <w:rsid w:val="001A0358"/>
    <w:rsid w:val="001B551A"/>
    <w:rsid w:val="001C1BCA"/>
    <w:rsid w:val="001C27BD"/>
    <w:rsid w:val="001D47A2"/>
    <w:rsid w:val="001E56B8"/>
    <w:rsid w:val="001E5B61"/>
    <w:rsid w:val="001F61B9"/>
    <w:rsid w:val="001F672B"/>
    <w:rsid w:val="00226231"/>
    <w:rsid w:val="002316D1"/>
    <w:rsid w:val="00236B98"/>
    <w:rsid w:val="00263DA1"/>
    <w:rsid w:val="00270BBF"/>
    <w:rsid w:val="002776CB"/>
    <w:rsid w:val="0028103E"/>
    <w:rsid w:val="00286E93"/>
    <w:rsid w:val="0029251C"/>
    <w:rsid w:val="002977A6"/>
    <w:rsid w:val="002A252A"/>
    <w:rsid w:val="002A5EAD"/>
    <w:rsid w:val="002A6F43"/>
    <w:rsid w:val="002B1138"/>
    <w:rsid w:val="002C24B6"/>
    <w:rsid w:val="002D6EBF"/>
    <w:rsid w:val="002E54C5"/>
    <w:rsid w:val="002E7183"/>
    <w:rsid w:val="00312259"/>
    <w:rsid w:val="003201AC"/>
    <w:rsid w:val="0033016D"/>
    <w:rsid w:val="00336594"/>
    <w:rsid w:val="00354D17"/>
    <w:rsid w:val="003644EC"/>
    <w:rsid w:val="003657BD"/>
    <w:rsid w:val="0037194B"/>
    <w:rsid w:val="003839D1"/>
    <w:rsid w:val="003B2239"/>
    <w:rsid w:val="003B3E9C"/>
    <w:rsid w:val="003B47BA"/>
    <w:rsid w:val="003B6FB1"/>
    <w:rsid w:val="003D0EDA"/>
    <w:rsid w:val="003D177C"/>
    <w:rsid w:val="003D5ADF"/>
    <w:rsid w:val="003E6A8B"/>
    <w:rsid w:val="003F1E50"/>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50CD3"/>
    <w:rsid w:val="005633A4"/>
    <w:rsid w:val="0057718A"/>
    <w:rsid w:val="00577D4D"/>
    <w:rsid w:val="0058047A"/>
    <w:rsid w:val="005967AB"/>
    <w:rsid w:val="005B7361"/>
    <w:rsid w:val="005C3C6A"/>
    <w:rsid w:val="005C632C"/>
    <w:rsid w:val="005D6582"/>
    <w:rsid w:val="005D78C3"/>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6DF0"/>
    <w:rsid w:val="007616C0"/>
    <w:rsid w:val="007668DB"/>
    <w:rsid w:val="007853FC"/>
    <w:rsid w:val="00792094"/>
    <w:rsid w:val="007A7290"/>
    <w:rsid w:val="007B1DBA"/>
    <w:rsid w:val="007D0FF9"/>
    <w:rsid w:val="007D52B8"/>
    <w:rsid w:val="00801D00"/>
    <w:rsid w:val="008028E7"/>
    <w:rsid w:val="008153AF"/>
    <w:rsid w:val="00830AAF"/>
    <w:rsid w:val="008352C7"/>
    <w:rsid w:val="008542DA"/>
    <w:rsid w:val="00863196"/>
    <w:rsid w:val="00863E37"/>
    <w:rsid w:val="008641BB"/>
    <w:rsid w:val="00866171"/>
    <w:rsid w:val="0087168C"/>
    <w:rsid w:val="00873796"/>
    <w:rsid w:val="00882602"/>
    <w:rsid w:val="008831FA"/>
    <w:rsid w:val="008B18BC"/>
    <w:rsid w:val="008D48B1"/>
    <w:rsid w:val="008D72EA"/>
    <w:rsid w:val="008F1925"/>
    <w:rsid w:val="008F3420"/>
    <w:rsid w:val="0091247B"/>
    <w:rsid w:val="009176CE"/>
    <w:rsid w:val="00922690"/>
    <w:rsid w:val="009403DC"/>
    <w:rsid w:val="009522F4"/>
    <w:rsid w:val="009577C3"/>
    <w:rsid w:val="009632AA"/>
    <w:rsid w:val="009C04BF"/>
    <w:rsid w:val="009C7CEA"/>
    <w:rsid w:val="009E1523"/>
    <w:rsid w:val="009E6C90"/>
    <w:rsid w:val="00A0158C"/>
    <w:rsid w:val="00A0771B"/>
    <w:rsid w:val="00A1742A"/>
    <w:rsid w:val="00A238E5"/>
    <w:rsid w:val="00A23D19"/>
    <w:rsid w:val="00A557B0"/>
    <w:rsid w:val="00A56275"/>
    <w:rsid w:val="00A569CB"/>
    <w:rsid w:val="00A67BFE"/>
    <w:rsid w:val="00A762CA"/>
    <w:rsid w:val="00A76B59"/>
    <w:rsid w:val="00A85E6F"/>
    <w:rsid w:val="00A931DE"/>
    <w:rsid w:val="00A94658"/>
    <w:rsid w:val="00AA3AEC"/>
    <w:rsid w:val="00AC4CBA"/>
    <w:rsid w:val="00AD6D62"/>
    <w:rsid w:val="00AF1BDA"/>
    <w:rsid w:val="00AF3F33"/>
    <w:rsid w:val="00B043EE"/>
    <w:rsid w:val="00B06E72"/>
    <w:rsid w:val="00B51EB9"/>
    <w:rsid w:val="00B5343F"/>
    <w:rsid w:val="00B53A07"/>
    <w:rsid w:val="00B73B7D"/>
    <w:rsid w:val="00B92001"/>
    <w:rsid w:val="00B939C6"/>
    <w:rsid w:val="00BB11FC"/>
    <w:rsid w:val="00BB56DF"/>
    <w:rsid w:val="00BC0A58"/>
    <w:rsid w:val="00BC7F65"/>
    <w:rsid w:val="00BE5885"/>
    <w:rsid w:val="00BF10FC"/>
    <w:rsid w:val="00C07DF7"/>
    <w:rsid w:val="00C13CF1"/>
    <w:rsid w:val="00C241F7"/>
    <w:rsid w:val="00C272A5"/>
    <w:rsid w:val="00C53310"/>
    <w:rsid w:val="00C570F0"/>
    <w:rsid w:val="00C85BAA"/>
    <w:rsid w:val="00C86B70"/>
    <w:rsid w:val="00C87C4D"/>
    <w:rsid w:val="00C908BD"/>
    <w:rsid w:val="00C90C50"/>
    <w:rsid w:val="00C965EC"/>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91F5F"/>
    <w:rsid w:val="00D96DA6"/>
    <w:rsid w:val="00D9725D"/>
    <w:rsid w:val="00DA095D"/>
    <w:rsid w:val="00DA2EFA"/>
    <w:rsid w:val="00DC2CD5"/>
    <w:rsid w:val="00E01F5D"/>
    <w:rsid w:val="00E04869"/>
    <w:rsid w:val="00E13F37"/>
    <w:rsid w:val="00E25E31"/>
    <w:rsid w:val="00E34F77"/>
    <w:rsid w:val="00E3738D"/>
    <w:rsid w:val="00E44A56"/>
    <w:rsid w:val="00E45456"/>
    <w:rsid w:val="00E5240B"/>
    <w:rsid w:val="00E65DE7"/>
    <w:rsid w:val="00E664F2"/>
    <w:rsid w:val="00E8336A"/>
    <w:rsid w:val="00E903AB"/>
    <w:rsid w:val="00E968A4"/>
    <w:rsid w:val="00EB0540"/>
    <w:rsid w:val="00EC2B6B"/>
    <w:rsid w:val="00ED1E62"/>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C2F74"/>
    <w:rsid w:val="00FC35EA"/>
    <w:rsid w:val="00FC4D07"/>
    <w:rsid w:val="00FC4EA5"/>
    <w:rsid w:val="00FD4F70"/>
    <w:rsid w:val="00FD6AA7"/>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D1DA2"/>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682-18/paran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246-2016-%D0%BF/print14527822955738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tyrchenko@dkrp.gov.ua" TargetMode="External"/><Relationship Id="rId5" Type="http://schemas.openxmlformats.org/officeDocument/2006/relationships/footnotes" Target="footnotes.xml"/><Relationship Id="rId10" Type="http://schemas.openxmlformats.org/officeDocument/2006/relationships/hyperlink" Target="http://zakon3.rada.gov.ua/laws/show/246-2016-%D0%BF/print1452782295573816" TargetMode="External"/><Relationship Id="rId4" Type="http://schemas.openxmlformats.org/officeDocument/2006/relationships/webSettings" Target="webSettings.xml"/><Relationship Id="rId9" Type="http://schemas.openxmlformats.org/officeDocument/2006/relationships/hyperlink" Target="http://zakon2.rada.gov.ua/laws/show/1682-18/paran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5772</Words>
  <Characters>3291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User 007</cp:lastModifiedBy>
  <cp:revision>3</cp:revision>
  <cp:lastPrinted>2019-06-20T14:07:00Z</cp:lastPrinted>
  <dcterms:created xsi:type="dcterms:W3CDTF">2019-06-20T14:09:00Z</dcterms:created>
  <dcterms:modified xsi:type="dcterms:W3CDTF">2019-06-21T08:39:00Z</dcterms:modified>
</cp:coreProperties>
</file>