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t xml:space="preserve">                   </w:t>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DC514D" w:rsidP="00DA35C8">
      <w:pPr>
        <w:ind w:left="5529"/>
        <w:rPr>
          <w:b/>
          <w:sz w:val="28"/>
          <w:szCs w:val="28"/>
          <w:lang w:val="uk-UA"/>
        </w:rPr>
      </w:pPr>
      <w:proofErr w:type="spellStart"/>
      <w:r>
        <w:rPr>
          <w:b/>
          <w:sz w:val="28"/>
          <w:szCs w:val="28"/>
          <w:lang w:val="uk-UA"/>
        </w:rPr>
        <w:t>Голобської</w:t>
      </w:r>
      <w:proofErr w:type="spellEnd"/>
      <w:r>
        <w:rPr>
          <w:b/>
          <w:sz w:val="28"/>
          <w:szCs w:val="28"/>
          <w:lang w:val="uk-UA"/>
        </w:rPr>
        <w:t xml:space="preserve"> селищн</w:t>
      </w:r>
      <w:r w:rsidR="007C71C3" w:rsidRPr="007C71C3">
        <w:rPr>
          <w:b/>
          <w:sz w:val="28"/>
          <w:szCs w:val="28"/>
          <w:lang w:val="uk-UA"/>
        </w:rPr>
        <w:t>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DC514D">
        <w:rPr>
          <w:lang w:val="uk-UA"/>
        </w:rPr>
        <w:t>Ковельська</w:t>
      </w:r>
      <w:r w:rsidRPr="007C71C3">
        <w:rPr>
          <w:lang w:val="uk-UA"/>
        </w:rPr>
        <w:t xml:space="preserve">, </w:t>
      </w:r>
      <w:r w:rsidR="00DC514D">
        <w:rPr>
          <w:lang w:val="uk-UA"/>
        </w:rPr>
        <w:t>1</w:t>
      </w:r>
    </w:p>
    <w:p w:rsidR="007A3D2F" w:rsidRPr="007C71C3" w:rsidRDefault="007C71C3" w:rsidP="00DA35C8">
      <w:pPr>
        <w:ind w:left="5529"/>
        <w:jc w:val="both"/>
        <w:rPr>
          <w:lang w:val="uk-UA"/>
        </w:rPr>
      </w:pPr>
      <w:r w:rsidRPr="007C71C3">
        <w:rPr>
          <w:lang w:val="uk-UA"/>
        </w:rPr>
        <w:t>с</w:t>
      </w:r>
      <w:r w:rsidR="00DC514D">
        <w:rPr>
          <w:lang w:val="uk-UA"/>
        </w:rPr>
        <w:t>мт</w:t>
      </w:r>
      <w:r w:rsidR="008B2D6B" w:rsidRPr="007C71C3">
        <w:rPr>
          <w:lang w:val="uk-UA"/>
        </w:rPr>
        <w:t>.</w:t>
      </w:r>
      <w:r w:rsidR="00DC514D">
        <w:rPr>
          <w:lang w:val="uk-UA"/>
        </w:rPr>
        <w:t xml:space="preserve"> </w:t>
      </w:r>
      <w:proofErr w:type="spellStart"/>
      <w:r w:rsidR="00DC514D">
        <w:rPr>
          <w:lang w:val="uk-UA"/>
        </w:rPr>
        <w:t>Голоби</w:t>
      </w:r>
      <w:proofErr w:type="spellEnd"/>
      <w:r w:rsidR="0034627B" w:rsidRPr="007C71C3">
        <w:rPr>
          <w:lang w:val="uk-UA"/>
        </w:rPr>
        <w:t xml:space="preserve">, </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DC514D">
        <w:rPr>
          <w:lang w:val="uk-UA"/>
        </w:rPr>
        <w:t>4507</w:t>
      </w:r>
      <w:r w:rsidRPr="007C71C3">
        <w:rPr>
          <w:lang w:val="uk-UA"/>
        </w:rPr>
        <w:t>0</w:t>
      </w:r>
    </w:p>
    <w:p w:rsidR="00F077A5" w:rsidRPr="007C71C3" w:rsidRDefault="00F077A5">
      <w:pPr>
        <w:ind w:left="4649"/>
        <w:jc w:val="both"/>
        <w:rPr>
          <w:sz w:val="28"/>
          <w:szCs w:val="28"/>
        </w:rPr>
      </w:pPr>
    </w:p>
    <w:p w:rsidR="009E7967" w:rsidRPr="00E449E6" w:rsidRDefault="009E7967" w:rsidP="003044E8">
      <w:pPr>
        <w:rPr>
          <w:i/>
          <w:iCs/>
          <w:sz w:val="28"/>
          <w:szCs w:val="28"/>
          <w:lang w:val="uk-UA"/>
        </w:rPr>
      </w:pPr>
      <w:r w:rsidRPr="00E449E6">
        <w:rPr>
          <w:i/>
          <w:iCs/>
          <w:sz w:val="28"/>
          <w:szCs w:val="28"/>
          <w:lang w:val="uk-UA"/>
        </w:rPr>
        <w:t>Стосовно</w:t>
      </w:r>
      <w:r w:rsidR="003044E8" w:rsidRPr="00E449E6">
        <w:rPr>
          <w:i/>
          <w:iCs/>
          <w:sz w:val="28"/>
          <w:szCs w:val="28"/>
          <w:lang w:val="uk-UA"/>
        </w:rPr>
        <w:t xml:space="preserve"> пропозицій</w:t>
      </w:r>
      <w:r w:rsidRPr="00E449E6">
        <w:rPr>
          <w:i/>
          <w:iCs/>
          <w:sz w:val="28"/>
          <w:szCs w:val="28"/>
          <w:lang w:val="uk-UA"/>
        </w:rPr>
        <w:t xml:space="preserve"> щодо</w:t>
      </w:r>
      <w:r w:rsidRPr="00E449E6">
        <w:rPr>
          <w:i/>
          <w:iCs/>
          <w:color w:val="auto"/>
          <w:sz w:val="28"/>
          <w:szCs w:val="28"/>
          <w:lang w:val="uk-UA" w:eastAsia="zh-CN"/>
        </w:rPr>
        <w:t xml:space="preserve"> </w:t>
      </w:r>
      <w:r w:rsidR="003044E8" w:rsidRPr="00E449E6">
        <w:rPr>
          <w:i/>
          <w:iCs/>
          <w:sz w:val="28"/>
          <w:szCs w:val="28"/>
          <w:lang w:val="uk-UA"/>
        </w:rPr>
        <w:t>удосконалення</w:t>
      </w:r>
    </w:p>
    <w:p w:rsidR="003044E8" w:rsidRPr="00E449E6" w:rsidRDefault="009E7967" w:rsidP="003044E8">
      <w:pPr>
        <w:rPr>
          <w:i/>
          <w:iCs/>
          <w:color w:val="auto"/>
          <w:sz w:val="28"/>
          <w:szCs w:val="28"/>
          <w:lang w:val="uk-UA" w:eastAsia="zh-CN"/>
        </w:rPr>
      </w:pPr>
      <w:r w:rsidRPr="00E449E6">
        <w:rPr>
          <w:i/>
          <w:iCs/>
          <w:sz w:val="28"/>
          <w:szCs w:val="28"/>
          <w:lang w:val="uk-UA"/>
        </w:rPr>
        <w:t>п</w:t>
      </w:r>
      <w:r w:rsidR="003044E8" w:rsidRPr="00E449E6">
        <w:rPr>
          <w:i/>
          <w:iCs/>
          <w:sz w:val="28"/>
          <w:szCs w:val="28"/>
          <w:lang w:val="uk-UA"/>
        </w:rPr>
        <w:t>роект</w:t>
      </w:r>
      <w:r w:rsidR="005723A9" w:rsidRPr="00E449E6">
        <w:rPr>
          <w:i/>
          <w:iCs/>
          <w:sz w:val="28"/>
          <w:szCs w:val="28"/>
          <w:lang w:val="uk-UA"/>
        </w:rPr>
        <w:t>ів</w:t>
      </w:r>
      <w:r w:rsidRPr="00E449E6">
        <w:rPr>
          <w:i/>
          <w:iCs/>
          <w:color w:val="auto"/>
          <w:sz w:val="28"/>
          <w:szCs w:val="28"/>
          <w:lang w:val="uk-UA" w:eastAsia="zh-CN"/>
        </w:rPr>
        <w:t xml:space="preserve"> </w:t>
      </w:r>
      <w:r w:rsidR="003044E8" w:rsidRPr="00E449E6">
        <w:rPr>
          <w:i/>
          <w:iCs/>
          <w:sz w:val="28"/>
          <w:szCs w:val="28"/>
          <w:lang w:val="uk-UA"/>
        </w:rPr>
        <w:t>регуляторн</w:t>
      </w:r>
      <w:r w:rsidR="005723A9" w:rsidRPr="00E449E6">
        <w:rPr>
          <w:i/>
          <w:iCs/>
          <w:sz w:val="28"/>
          <w:szCs w:val="28"/>
          <w:lang w:val="uk-UA"/>
        </w:rPr>
        <w:t>их</w:t>
      </w:r>
      <w:r w:rsidR="003044E8" w:rsidRPr="00E449E6">
        <w:rPr>
          <w:i/>
          <w:iCs/>
          <w:sz w:val="28"/>
          <w:szCs w:val="28"/>
          <w:lang w:val="uk-UA"/>
        </w:rPr>
        <w:t xml:space="preserve"> акт</w:t>
      </w:r>
      <w:r w:rsidR="005723A9" w:rsidRPr="00E449E6">
        <w:rPr>
          <w:i/>
          <w:iCs/>
          <w:sz w:val="28"/>
          <w:szCs w:val="28"/>
          <w:lang w:val="uk-UA"/>
        </w:rPr>
        <w:t>ів</w:t>
      </w:r>
    </w:p>
    <w:p w:rsidR="00F077A5" w:rsidRPr="00E449E6" w:rsidRDefault="00F077A5">
      <w:pPr>
        <w:rPr>
          <w:sz w:val="28"/>
          <w:szCs w:val="28"/>
          <w:lang w:val="uk-UA"/>
        </w:rPr>
      </w:pPr>
    </w:p>
    <w:p w:rsidR="00F077A5" w:rsidRPr="00E449E6" w:rsidRDefault="0034627B" w:rsidP="00CF1AC7">
      <w:pPr>
        <w:ind w:firstLine="709"/>
        <w:jc w:val="both"/>
        <w:rPr>
          <w:sz w:val="28"/>
          <w:szCs w:val="28"/>
          <w:lang w:val="uk-UA"/>
        </w:rPr>
      </w:pPr>
      <w:r w:rsidRPr="00E449E6">
        <w:rPr>
          <w:sz w:val="28"/>
          <w:szCs w:val="28"/>
          <w:lang w:val="uk-UA"/>
        </w:rPr>
        <w:t>Державн</w:t>
      </w:r>
      <w:r w:rsidR="009E7967" w:rsidRPr="00E449E6">
        <w:rPr>
          <w:sz w:val="28"/>
          <w:szCs w:val="28"/>
          <w:lang w:val="uk-UA"/>
        </w:rPr>
        <w:t>а</w:t>
      </w:r>
      <w:r w:rsidRPr="00E449E6">
        <w:rPr>
          <w:sz w:val="28"/>
          <w:szCs w:val="28"/>
          <w:lang w:val="uk-UA"/>
        </w:rPr>
        <w:t xml:space="preserve"> регуляторн</w:t>
      </w:r>
      <w:r w:rsidR="009E7967" w:rsidRPr="00E449E6">
        <w:rPr>
          <w:sz w:val="28"/>
          <w:szCs w:val="28"/>
          <w:lang w:val="uk-UA"/>
        </w:rPr>
        <w:t>а</w:t>
      </w:r>
      <w:r w:rsidRPr="00E449E6">
        <w:rPr>
          <w:sz w:val="28"/>
          <w:szCs w:val="28"/>
          <w:lang w:val="uk-UA"/>
        </w:rPr>
        <w:t xml:space="preserve"> служб</w:t>
      </w:r>
      <w:r w:rsidR="009E7967" w:rsidRPr="00E449E6">
        <w:rPr>
          <w:sz w:val="28"/>
          <w:szCs w:val="28"/>
          <w:lang w:val="uk-UA"/>
        </w:rPr>
        <w:t>а</w:t>
      </w:r>
      <w:r w:rsidRPr="00E449E6">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E449E6">
        <w:rPr>
          <w:sz w:val="28"/>
          <w:szCs w:val="28"/>
          <w:lang w:val="uk-UA"/>
        </w:rPr>
        <w:t xml:space="preserve">(далі - Закон) </w:t>
      </w:r>
      <w:r w:rsidRPr="00E449E6">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E449E6">
        <w:rPr>
          <w:rStyle w:val="a4"/>
          <w:b w:val="0"/>
          <w:color w:val="000000"/>
          <w:sz w:val="28"/>
          <w:szCs w:val="28"/>
          <w:lang w:val="uk-UA"/>
        </w:rPr>
        <w:t>ла</w:t>
      </w:r>
      <w:r w:rsidRPr="00E449E6">
        <w:rPr>
          <w:b/>
          <w:sz w:val="28"/>
          <w:szCs w:val="28"/>
          <w:lang w:val="uk-UA"/>
        </w:rPr>
        <w:t xml:space="preserve"> </w:t>
      </w:r>
      <w:bookmarkStart w:id="0" w:name="__DdeLink__12864_1883579553"/>
      <w:r w:rsidRPr="00E449E6">
        <w:rPr>
          <w:sz w:val="28"/>
          <w:szCs w:val="28"/>
          <w:lang w:val="uk-UA"/>
        </w:rPr>
        <w:t>проект рішен</w:t>
      </w:r>
      <w:r w:rsidR="00872E45">
        <w:rPr>
          <w:sz w:val="28"/>
          <w:szCs w:val="28"/>
          <w:lang w:val="uk-UA"/>
        </w:rPr>
        <w:t>ня</w:t>
      </w:r>
      <w:r w:rsidRPr="00E449E6">
        <w:rPr>
          <w:sz w:val="28"/>
          <w:szCs w:val="28"/>
          <w:lang w:val="uk-UA"/>
        </w:rPr>
        <w:t xml:space="preserve"> </w:t>
      </w:r>
      <w:bookmarkEnd w:id="0"/>
      <w:proofErr w:type="spellStart"/>
      <w:r w:rsidR="00DC514D" w:rsidRPr="00E449E6">
        <w:rPr>
          <w:sz w:val="28"/>
          <w:szCs w:val="28"/>
          <w:lang w:val="uk-UA"/>
        </w:rPr>
        <w:t>Голобської</w:t>
      </w:r>
      <w:proofErr w:type="spellEnd"/>
      <w:r w:rsidR="00DC514D" w:rsidRPr="00E449E6">
        <w:rPr>
          <w:sz w:val="28"/>
          <w:szCs w:val="28"/>
          <w:lang w:val="uk-UA"/>
        </w:rPr>
        <w:t xml:space="preserve"> селищн</w:t>
      </w:r>
      <w:r w:rsidR="00E451B3" w:rsidRPr="00E449E6">
        <w:rPr>
          <w:sz w:val="28"/>
          <w:szCs w:val="28"/>
          <w:lang w:val="uk-UA"/>
        </w:rPr>
        <w:t>ої</w:t>
      </w:r>
      <w:r w:rsidR="007A3D2F" w:rsidRPr="00E449E6">
        <w:rPr>
          <w:sz w:val="28"/>
          <w:szCs w:val="28"/>
          <w:lang w:val="uk-UA"/>
        </w:rPr>
        <w:t xml:space="preserve"> </w:t>
      </w:r>
      <w:r w:rsidR="00633EF6" w:rsidRPr="00E449E6">
        <w:rPr>
          <w:sz w:val="28"/>
          <w:szCs w:val="28"/>
          <w:lang w:val="uk-UA"/>
        </w:rPr>
        <w:t>ради</w:t>
      </w:r>
      <w:r w:rsidR="009E7967" w:rsidRPr="00E449E6">
        <w:rPr>
          <w:sz w:val="28"/>
          <w:szCs w:val="28"/>
          <w:lang w:val="uk-UA"/>
        </w:rPr>
        <w:t xml:space="preserve"> </w:t>
      </w:r>
      <w:r w:rsidR="00E451B3" w:rsidRPr="00E449E6">
        <w:rPr>
          <w:sz w:val="28"/>
          <w:szCs w:val="28"/>
          <w:lang w:val="uk-UA"/>
        </w:rPr>
        <w:t>Волинської</w:t>
      </w:r>
      <w:r w:rsidR="009E7967" w:rsidRPr="00E449E6">
        <w:rPr>
          <w:sz w:val="28"/>
          <w:szCs w:val="28"/>
          <w:lang w:val="uk-UA"/>
        </w:rPr>
        <w:t xml:space="preserve"> області</w:t>
      </w:r>
      <w:r w:rsidR="00633EF6" w:rsidRPr="00E449E6">
        <w:rPr>
          <w:sz w:val="28"/>
          <w:szCs w:val="28"/>
          <w:lang w:val="uk-UA"/>
        </w:rPr>
        <w:t xml:space="preserve"> </w:t>
      </w:r>
      <w:r w:rsidR="00BC4297" w:rsidRPr="00E449E6">
        <w:rPr>
          <w:sz w:val="28"/>
          <w:szCs w:val="28"/>
          <w:lang w:val="uk-UA"/>
        </w:rPr>
        <w:t xml:space="preserve"> </w:t>
      </w:r>
      <w:r w:rsidR="009E7967" w:rsidRPr="00E449E6">
        <w:rPr>
          <w:sz w:val="28"/>
          <w:szCs w:val="28"/>
          <w:lang w:val="uk-UA"/>
        </w:rPr>
        <w:t xml:space="preserve">«Про встановлення ставок земельного податку на 2020 рік» </w:t>
      </w:r>
      <w:r w:rsidR="00DC514D" w:rsidRPr="00E449E6">
        <w:rPr>
          <w:sz w:val="28"/>
          <w:szCs w:val="28"/>
          <w:lang w:val="uk-UA"/>
        </w:rPr>
        <w:t>(да</w:t>
      </w:r>
      <w:r w:rsidR="00AC5869" w:rsidRPr="00E449E6">
        <w:rPr>
          <w:sz w:val="28"/>
          <w:szCs w:val="28"/>
          <w:lang w:val="uk-UA"/>
        </w:rPr>
        <w:t xml:space="preserve">лі – </w:t>
      </w:r>
      <w:r w:rsidR="009E7967" w:rsidRPr="00E449E6">
        <w:rPr>
          <w:sz w:val="28"/>
          <w:szCs w:val="28"/>
          <w:lang w:val="uk-UA"/>
        </w:rPr>
        <w:t>п</w:t>
      </w:r>
      <w:r w:rsidR="00AC5869" w:rsidRPr="00E449E6">
        <w:rPr>
          <w:sz w:val="28"/>
          <w:szCs w:val="28"/>
          <w:lang w:val="uk-UA"/>
        </w:rPr>
        <w:t xml:space="preserve">роект рішення), </w:t>
      </w:r>
      <w:r w:rsidRPr="00E449E6">
        <w:rPr>
          <w:sz w:val="28"/>
          <w:szCs w:val="28"/>
          <w:lang w:val="uk-UA"/>
        </w:rPr>
        <w:t>та документи, що надані</w:t>
      </w:r>
      <w:r w:rsidR="00872E45">
        <w:rPr>
          <w:sz w:val="28"/>
          <w:szCs w:val="28"/>
          <w:lang w:val="uk-UA"/>
        </w:rPr>
        <w:t xml:space="preserve"> до нього</w:t>
      </w:r>
      <w:r w:rsidR="006D3578" w:rsidRPr="00E449E6">
        <w:rPr>
          <w:sz w:val="28"/>
          <w:szCs w:val="28"/>
          <w:lang w:val="uk-UA"/>
        </w:rPr>
        <w:t xml:space="preserve"> </w:t>
      </w:r>
      <w:r w:rsidRPr="00E449E6">
        <w:rPr>
          <w:sz w:val="28"/>
          <w:szCs w:val="28"/>
          <w:lang w:val="uk-UA"/>
        </w:rPr>
        <w:t xml:space="preserve">листом </w:t>
      </w:r>
      <w:bookmarkStart w:id="1" w:name="__DdeLink__10251_1601487444"/>
      <w:proofErr w:type="spellStart"/>
      <w:r w:rsidR="00DC514D" w:rsidRPr="00E449E6">
        <w:rPr>
          <w:sz w:val="28"/>
          <w:szCs w:val="28"/>
          <w:lang w:val="uk-UA"/>
        </w:rPr>
        <w:t>Голобської</w:t>
      </w:r>
      <w:proofErr w:type="spellEnd"/>
      <w:r w:rsidR="00DC514D" w:rsidRPr="00E449E6">
        <w:rPr>
          <w:sz w:val="28"/>
          <w:szCs w:val="28"/>
          <w:lang w:val="uk-UA"/>
        </w:rPr>
        <w:t xml:space="preserve"> селищної</w:t>
      </w:r>
      <w:r w:rsidR="00AC6869" w:rsidRPr="00E449E6">
        <w:rPr>
          <w:sz w:val="28"/>
          <w:szCs w:val="28"/>
          <w:lang w:val="uk-UA"/>
        </w:rPr>
        <w:t xml:space="preserve"> ради</w:t>
      </w:r>
      <w:r w:rsidR="006D3578" w:rsidRPr="00E449E6">
        <w:rPr>
          <w:sz w:val="28"/>
          <w:szCs w:val="28"/>
          <w:lang w:val="uk-UA"/>
        </w:rPr>
        <w:t xml:space="preserve"> </w:t>
      </w:r>
      <w:r w:rsidR="00AC6869" w:rsidRPr="00E449E6">
        <w:rPr>
          <w:sz w:val="28"/>
          <w:szCs w:val="28"/>
          <w:lang w:val="uk-UA"/>
        </w:rPr>
        <w:t>Волинської</w:t>
      </w:r>
      <w:r w:rsidR="006D3578" w:rsidRPr="00E449E6">
        <w:rPr>
          <w:sz w:val="28"/>
          <w:szCs w:val="28"/>
          <w:lang w:val="uk-UA"/>
        </w:rPr>
        <w:t xml:space="preserve"> області</w:t>
      </w:r>
      <w:r w:rsidR="00633EF6" w:rsidRPr="00E449E6">
        <w:rPr>
          <w:sz w:val="28"/>
          <w:szCs w:val="28"/>
          <w:lang w:val="uk-UA"/>
        </w:rPr>
        <w:t xml:space="preserve"> </w:t>
      </w:r>
      <w:r w:rsidRPr="00E449E6">
        <w:rPr>
          <w:sz w:val="28"/>
          <w:szCs w:val="28"/>
          <w:lang w:val="uk-UA"/>
        </w:rPr>
        <w:t xml:space="preserve">від </w:t>
      </w:r>
      <w:r w:rsidR="00DC514D" w:rsidRPr="00E449E6">
        <w:rPr>
          <w:sz w:val="28"/>
          <w:szCs w:val="28"/>
          <w:lang w:val="uk-UA"/>
        </w:rPr>
        <w:t>07</w:t>
      </w:r>
      <w:r w:rsidRPr="00E449E6">
        <w:rPr>
          <w:sz w:val="28"/>
          <w:szCs w:val="28"/>
          <w:lang w:val="uk-UA"/>
        </w:rPr>
        <w:t>.0</w:t>
      </w:r>
      <w:r w:rsidR="00DC514D" w:rsidRPr="00E449E6">
        <w:rPr>
          <w:sz w:val="28"/>
          <w:szCs w:val="28"/>
          <w:lang w:val="uk-UA"/>
        </w:rPr>
        <w:t>5</w:t>
      </w:r>
      <w:r w:rsidRPr="00E449E6">
        <w:rPr>
          <w:sz w:val="28"/>
          <w:szCs w:val="28"/>
          <w:lang w:val="uk-UA"/>
        </w:rPr>
        <w:t xml:space="preserve">.2019 № </w:t>
      </w:r>
      <w:bookmarkEnd w:id="1"/>
      <w:r w:rsidR="00DC514D" w:rsidRPr="00E449E6">
        <w:rPr>
          <w:sz w:val="28"/>
          <w:szCs w:val="28"/>
          <w:lang w:val="uk-UA"/>
        </w:rPr>
        <w:t>368/35</w:t>
      </w:r>
      <w:r w:rsidRPr="00E449E6">
        <w:rPr>
          <w:sz w:val="28"/>
          <w:szCs w:val="28"/>
          <w:lang w:val="uk-UA"/>
        </w:rPr>
        <w:t>.</w:t>
      </w:r>
    </w:p>
    <w:p w:rsidR="000332F3" w:rsidRPr="00E449E6" w:rsidRDefault="0034627B" w:rsidP="00CF1AC7">
      <w:pPr>
        <w:ind w:firstLine="709"/>
        <w:jc w:val="both"/>
        <w:rPr>
          <w:bCs/>
          <w:color w:val="000000"/>
          <w:sz w:val="28"/>
          <w:szCs w:val="28"/>
          <w:lang w:val="uk-UA" w:eastAsia="zh-CN"/>
        </w:rPr>
      </w:pPr>
      <w:r w:rsidRPr="00E449E6">
        <w:rPr>
          <w:color w:val="000000"/>
          <w:sz w:val="28"/>
          <w:szCs w:val="28"/>
          <w:lang w:val="uk-UA" w:eastAsia="zh-CN"/>
        </w:rPr>
        <w:t>За результатами проведеного аналізу проект</w:t>
      </w:r>
      <w:r w:rsidR="00E449E6" w:rsidRPr="00E449E6">
        <w:rPr>
          <w:color w:val="000000"/>
          <w:sz w:val="28"/>
          <w:szCs w:val="28"/>
          <w:lang w:val="uk-UA" w:eastAsia="zh-CN"/>
        </w:rPr>
        <w:t>у</w:t>
      </w:r>
      <w:r w:rsidRPr="00E449E6">
        <w:rPr>
          <w:color w:val="000000"/>
          <w:sz w:val="28"/>
          <w:szCs w:val="28"/>
          <w:lang w:val="uk-UA" w:eastAsia="zh-CN"/>
        </w:rPr>
        <w:t xml:space="preserve"> рішен</w:t>
      </w:r>
      <w:r w:rsidR="00E449E6" w:rsidRPr="00E449E6">
        <w:rPr>
          <w:color w:val="000000"/>
          <w:sz w:val="28"/>
          <w:szCs w:val="28"/>
          <w:lang w:val="uk-UA" w:eastAsia="zh-CN"/>
        </w:rPr>
        <w:t>ня</w:t>
      </w:r>
      <w:r w:rsidRPr="00E449E6">
        <w:rPr>
          <w:color w:val="000000"/>
          <w:sz w:val="28"/>
          <w:szCs w:val="28"/>
          <w:lang w:val="uk-UA" w:eastAsia="zh-CN"/>
        </w:rPr>
        <w:t>,</w:t>
      </w:r>
      <w:r w:rsidR="007A3D2F" w:rsidRPr="00E449E6">
        <w:rPr>
          <w:color w:val="000000"/>
          <w:sz w:val="28"/>
          <w:szCs w:val="28"/>
          <w:lang w:val="uk-UA" w:eastAsia="zh-CN"/>
        </w:rPr>
        <w:t xml:space="preserve"> аналіз</w:t>
      </w:r>
      <w:r w:rsidR="00E449E6" w:rsidRPr="00E449E6">
        <w:rPr>
          <w:color w:val="000000"/>
          <w:sz w:val="28"/>
          <w:szCs w:val="28"/>
          <w:lang w:val="uk-UA" w:eastAsia="zh-CN"/>
        </w:rPr>
        <w:t>у</w:t>
      </w:r>
      <w:r w:rsidR="007A3D2F" w:rsidRPr="00E449E6">
        <w:rPr>
          <w:color w:val="000000"/>
          <w:sz w:val="28"/>
          <w:szCs w:val="28"/>
          <w:lang w:val="uk-UA" w:eastAsia="zh-CN"/>
        </w:rPr>
        <w:t xml:space="preserve"> регуляторного впливу</w:t>
      </w:r>
      <w:r w:rsidR="00AC6869" w:rsidRPr="00E449E6">
        <w:rPr>
          <w:color w:val="000000"/>
          <w:sz w:val="28"/>
          <w:szCs w:val="28"/>
          <w:lang w:val="uk-UA" w:eastAsia="zh-CN"/>
        </w:rPr>
        <w:t xml:space="preserve"> до проект</w:t>
      </w:r>
      <w:r w:rsidR="00E449E6" w:rsidRPr="00E449E6">
        <w:rPr>
          <w:color w:val="000000"/>
          <w:sz w:val="28"/>
          <w:szCs w:val="28"/>
          <w:lang w:val="uk-UA" w:eastAsia="zh-CN"/>
        </w:rPr>
        <w:t>у</w:t>
      </w:r>
      <w:r w:rsidR="00AC6869" w:rsidRPr="00E449E6">
        <w:rPr>
          <w:color w:val="000000"/>
          <w:sz w:val="28"/>
          <w:szCs w:val="28"/>
          <w:lang w:val="uk-UA" w:eastAsia="zh-CN"/>
        </w:rPr>
        <w:t xml:space="preserve"> </w:t>
      </w:r>
      <w:proofErr w:type="spellStart"/>
      <w:r w:rsidR="00AC6869" w:rsidRPr="00E449E6">
        <w:rPr>
          <w:color w:val="000000"/>
          <w:sz w:val="28"/>
          <w:szCs w:val="28"/>
          <w:lang w:val="uk-UA" w:eastAsia="zh-CN"/>
        </w:rPr>
        <w:t>рішен</w:t>
      </w:r>
      <w:r w:rsidR="00E449E6" w:rsidRPr="00E449E6">
        <w:rPr>
          <w:color w:val="000000"/>
          <w:sz w:val="28"/>
          <w:szCs w:val="28"/>
          <w:lang w:val="uk-UA" w:eastAsia="zh-CN"/>
        </w:rPr>
        <w:t>ння</w:t>
      </w:r>
      <w:proofErr w:type="spellEnd"/>
      <w:r w:rsidR="007A3D2F" w:rsidRPr="00E449E6">
        <w:rPr>
          <w:color w:val="000000"/>
          <w:sz w:val="28"/>
          <w:szCs w:val="28"/>
          <w:lang w:val="uk-UA" w:eastAsia="zh-CN"/>
        </w:rPr>
        <w:t xml:space="preserve"> та</w:t>
      </w:r>
      <w:r w:rsidRPr="00E449E6">
        <w:rPr>
          <w:color w:val="000000"/>
          <w:sz w:val="28"/>
          <w:szCs w:val="28"/>
          <w:lang w:val="uk-UA" w:eastAsia="zh-CN"/>
        </w:rPr>
        <w:t xml:space="preserve"> </w:t>
      </w:r>
      <w:r w:rsidR="00FB056F" w:rsidRPr="00E449E6">
        <w:rPr>
          <w:color w:val="000000"/>
          <w:sz w:val="28"/>
          <w:szCs w:val="28"/>
          <w:lang w:val="uk-UA" w:eastAsia="zh-CN"/>
        </w:rPr>
        <w:t>експертн</w:t>
      </w:r>
      <w:r w:rsidR="00E449E6" w:rsidRPr="00E449E6">
        <w:rPr>
          <w:color w:val="000000"/>
          <w:sz w:val="28"/>
          <w:szCs w:val="28"/>
          <w:lang w:val="uk-UA" w:eastAsia="zh-CN"/>
        </w:rPr>
        <w:t>ого</w:t>
      </w:r>
      <w:r w:rsidR="00FB056F" w:rsidRPr="00E449E6">
        <w:rPr>
          <w:color w:val="000000"/>
          <w:sz w:val="28"/>
          <w:szCs w:val="28"/>
          <w:lang w:val="uk-UA" w:eastAsia="zh-CN"/>
        </w:rPr>
        <w:t xml:space="preserve"> висновк</w:t>
      </w:r>
      <w:r w:rsidR="00E449E6" w:rsidRPr="00E449E6">
        <w:rPr>
          <w:color w:val="000000"/>
          <w:sz w:val="28"/>
          <w:szCs w:val="28"/>
          <w:lang w:val="uk-UA" w:eastAsia="zh-CN"/>
        </w:rPr>
        <w:t>у</w:t>
      </w:r>
      <w:r w:rsidR="00AC6869" w:rsidRPr="00E449E6">
        <w:rPr>
          <w:color w:val="000000"/>
          <w:sz w:val="28"/>
          <w:szCs w:val="28"/>
          <w:lang w:val="uk-UA" w:eastAsia="zh-CN"/>
        </w:rPr>
        <w:t xml:space="preserve"> постійної</w:t>
      </w:r>
      <w:r w:rsidR="00FB056F" w:rsidRPr="00E449E6">
        <w:rPr>
          <w:color w:val="000000"/>
          <w:sz w:val="28"/>
          <w:szCs w:val="28"/>
          <w:lang w:val="uk-UA" w:eastAsia="zh-CN"/>
        </w:rPr>
        <w:t xml:space="preserve"> комісії </w:t>
      </w:r>
      <w:r w:rsidR="007A3D2F" w:rsidRPr="00E449E6">
        <w:rPr>
          <w:color w:val="000000"/>
          <w:sz w:val="28"/>
          <w:szCs w:val="28"/>
          <w:lang w:val="uk-UA" w:eastAsia="zh-CN"/>
        </w:rPr>
        <w:t>з питань</w:t>
      </w:r>
      <w:r w:rsidR="0061223B" w:rsidRPr="00E449E6">
        <w:rPr>
          <w:color w:val="000000"/>
          <w:sz w:val="28"/>
          <w:szCs w:val="28"/>
          <w:lang w:val="uk-UA" w:eastAsia="zh-CN"/>
        </w:rPr>
        <w:t xml:space="preserve"> депутатської діяльності етики, дотримання прав людини, законності та правопорядку</w:t>
      </w:r>
      <w:r w:rsidR="00EF5D81" w:rsidRPr="00E449E6">
        <w:rPr>
          <w:color w:val="000000"/>
          <w:sz w:val="28"/>
          <w:szCs w:val="28"/>
          <w:lang w:val="uk-UA" w:eastAsia="zh-CN"/>
        </w:rPr>
        <w:t xml:space="preserve"> </w:t>
      </w:r>
      <w:r w:rsidRPr="00E449E6">
        <w:rPr>
          <w:color w:val="000000"/>
          <w:sz w:val="28"/>
          <w:szCs w:val="28"/>
          <w:lang w:val="uk-UA" w:eastAsia="zh-CN"/>
        </w:rPr>
        <w:t>на відповідність вимогам статті 4 Закону</w:t>
      </w:r>
      <w:r w:rsidR="00C472EE" w:rsidRPr="00E449E6">
        <w:rPr>
          <w:color w:val="000000"/>
          <w:sz w:val="28"/>
          <w:szCs w:val="28"/>
          <w:lang w:val="uk-UA" w:eastAsia="zh-CN"/>
        </w:rPr>
        <w:t>,</w:t>
      </w:r>
      <w:r w:rsidRPr="00E449E6">
        <w:rPr>
          <w:color w:val="000000"/>
          <w:sz w:val="28"/>
          <w:szCs w:val="28"/>
          <w:lang w:val="uk-UA" w:eastAsia="zh-CN"/>
        </w:rPr>
        <w:t xml:space="preserve"> </w:t>
      </w:r>
      <w:r w:rsidR="008B6EB1" w:rsidRPr="00E449E6">
        <w:rPr>
          <w:bCs/>
          <w:color w:val="000000"/>
          <w:sz w:val="28"/>
          <w:szCs w:val="28"/>
          <w:lang w:val="uk-UA" w:eastAsia="zh-CN"/>
        </w:rPr>
        <w:t>повідомляємо.</w:t>
      </w:r>
    </w:p>
    <w:p w:rsidR="00371ADD" w:rsidRPr="00E449E6" w:rsidRDefault="00371ADD" w:rsidP="00711669">
      <w:pPr>
        <w:ind w:firstLine="540"/>
        <w:jc w:val="both"/>
        <w:rPr>
          <w:bCs/>
          <w:i/>
          <w:color w:val="000000"/>
          <w:sz w:val="28"/>
          <w:szCs w:val="28"/>
          <w:lang w:val="uk-UA" w:eastAsia="zh-CN"/>
        </w:rPr>
      </w:pPr>
      <w:r w:rsidRPr="00E449E6">
        <w:rPr>
          <w:bCs/>
          <w:i/>
          <w:color w:val="000000"/>
          <w:sz w:val="28"/>
          <w:szCs w:val="28"/>
          <w:lang w:val="uk-UA" w:eastAsia="zh-CN"/>
        </w:rPr>
        <w:t>Щодо проекту рішення.</w:t>
      </w:r>
    </w:p>
    <w:p w:rsidR="00AE02FA" w:rsidRPr="00E449E6" w:rsidRDefault="00711669" w:rsidP="00AE02FA">
      <w:pPr>
        <w:pStyle w:val="afa"/>
        <w:jc w:val="both"/>
        <w:rPr>
          <w:rFonts w:ascii="Times New Roman" w:hAnsi="Times New Roman"/>
          <w:sz w:val="28"/>
          <w:szCs w:val="28"/>
        </w:rPr>
      </w:pPr>
      <w:r w:rsidRPr="00E449E6">
        <w:rPr>
          <w:rFonts w:ascii="Times New Roman" w:hAnsi="Times New Roman"/>
          <w:bCs/>
          <w:color w:val="000000"/>
          <w:sz w:val="28"/>
          <w:szCs w:val="28"/>
          <w:lang w:eastAsia="zh-CN"/>
        </w:rPr>
        <w:t xml:space="preserve">Додаток 2 до проекту рішення  Перелік </w:t>
      </w:r>
      <w:r w:rsidRPr="00E449E6">
        <w:rPr>
          <w:rFonts w:ascii="Times New Roman" w:hAnsi="Times New Roman"/>
          <w:color w:val="000000"/>
          <w:sz w:val="28"/>
          <w:szCs w:val="28"/>
          <w:shd w:val="clear" w:color="auto" w:fill="FFFFFF"/>
        </w:rPr>
        <w:t>пільг для фізичних та юридичних осіб, наданих відповідно до пункту 284.1 статті 284 Податкового Кодексу України, із сплати земельного податку</w:t>
      </w:r>
      <w:r w:rsidR="00AE02FA" w:rsidRPr="00E449E6">
        <w:rPr>
          <w:rFonts w:ascii="Times New Roman" w:hAnsi="Times New Roman"/>
          <w:bCs/>
          <w:color w:val="000000"/>
          <w:sz w:val="28"/>
          <w:szCs w:val="28"/>
          <w:lang w:eastAsia="zh-CN"/>
        </w:rPr>
        <w:t>, привести у відповідність до Додатку 2 до Типового рішення про встановлення ставок та пільг із сплати земельного податку та доповнити приміткою:</w:t>
      </w:r>
      <w:r w:rsidR="00AE02FA" w:rsidRPr="00E449E6">
        <w:rPr>
          <w:rFonts w:ascii="Times New Roman" w:hAnsi="Times New Roman"/>
          <w:sz w:val="28"/>
          <w:szCs w:val="28"/>
          <w:vertAlign w:val="superscript"/>
        </w:rPr>
        <w:t xml:space="preserve"> 1 </w:t>
      </w:r>
      <w:r w:rsidR="00AE02FA" w:rsidRPr="00E449E6">
        <w:rPr>
          <w:rFonts w:ascii="Times New Roman" w:hAnsi="Times New Roman"/>
          <w:sz w:val="28"/>
          <w:szCs w:val="28"/>
        </w:rPr>
        <w:t>Пільги визначаються з урахуванням норм підпункту 12.3.7 пункту 12.3 статті</w:t>
      </w:r>
      <w:r w:rsidR="00AE02FA" w:rsidRPr="00E449E6">
        <w:rPr>
          <w:rFonts w:ascii="Times New Roman" w:hAnsi="Times New Roman"/>
          <w:sz w:val="28"/>
          <w:szCs w:val="28"/>
          <w:lang w:val="ru-RU"/>
        </w:rPr>
        <w:t xml:space="preserve"> </w:t>
      </w:r>
      <w:r w:rsidR="00AE02FA" w:rsidRPr="00E449E6">
        <w:rPr>
          <w:rFonts w:ascii="Times New Roman" w:hAnsi="Times New Roman"/>
          <w:sz w:val="28"/>
          <w:szCs w:val="28"/>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711669" w:rsidRPr="00E449E6" w:rsidRDefault="00711669" w:rsidP="00711669">
      <w:pPr>
        <w:ind w:firstLine="540"/>
        <w:jc w:val="both"/>
        <w:rPr>
          <w:bCs/>
          <w:color w:val="000000"/>
          <w:sz w:val="28"/>
          <w:szCs w:val="28"/>
          <w:lang w:val="uk-UA" w:eastAsia="zh-CN"/>
        </w:rPr>
      </w:pPr>
    </w:p>
    <w:p w:rsidR="00371ADD" w:rsidRPr="00E449E6" w:rsidRDefault="00371ADD" w:rsidP="00371ADD">
      <w:pPr>
        <w:ind w:firstLine="540"/>
        <w:jc w:val="both"/>
        <w:rPr>
          <w:sz w:val="28"/>
          <w:szCs w:val="28"/>
        </w:rPr>
      </w:pPr>
      <w:r w:rsidRPr="00E449E6">
        <w:rPr>
          <w:sz w:val="28"/>
          <w:szCs w:val="28"/>
        </w:rPr>
        <w:lastRenderedPageBreak/>
        <w:t xml:space="preserve">Пунктом 5 Проектом </w:t>
      </w:r>
      <w:proofErr w:type="spellStart"/>
      <w:r w:rsidRPr="00E449E6">
        <w:rPr>
          <w:sz w:val="28"/>
          <w:szCs w:val="28"/>
        </w:rPr>
        <w:t>рішення</w:t>
      </w:r>
      <w:proofErr w:type="spellEnd"/>
      <w:r w:rsidRPr="00E449E6">
        <w:rPr>
          <w:sz w:val="28"/>
          <w:szCs w:val="28"/>
        </w:rPr>
        <w:t xml:space="preserve"> </w:t>
      </w:r>
      <w:proofErr w:type="spellStart"/>
      <w:r w:rsidRPr="00E449E6">
        <w:rPr>
          <w:sz w:val="28"/>
          <w:szCs w:val="28"/>
        </w:rPr>
        <w:t>передбачено</w:t>
      </w:r>
      <w:proofErr w:type="spellEnd"/>
      <w:r w:rsidRPr="00E449E6">
        <w:rPr>
          <w:sz w:val="28"/>
          <w:szCs w:val="28"/>
        </w:rPr>
        <w:t xml:space="preserve">, </w:t>
      </w:r>
      <w:proofErr w:type="spellStart"/>
      <w:r w:rsidRPr="00E449E6">
        <w:rPr>
          <w:sz w:val="28"/>
          <w:szCs w:val="28"/>
        </w:rPr>
        <w:t>що</w:t>
      </w:r>
      <w:proofErr w:type="spellEnd"/>
      <w:r w:rsidRPr="00E449E6">
        <w:rPr>
          <w:sz w:val="28"/>
          <w:szCs w:val="28"/>
        </w:rPr>
        <w:t xml:space="preserve"> </w:t>
      </w:r>
      <w:proofErr w:type="spellStart"/>
      <w:r w:rsidRPr="00E449E6">
        <w:rPr>
          <w:sz w:val="28"/>
          <w:szCs w:val="28"/>
        </w:rPr>
        <w:t>рішення</w:t>
      </w:r>
      <w:proofErr w:type="spellEnd"/>
      <w:r w:rsidRPr="00E449E6">
        <w:rPr>
          <w:sz w:val="28"/>
          <w:szCs w:val="28"/>
        </w:rPr>
        <w:t xml:space="preserve"> </w:t>
      </w:r>
      <w:proofErr w:type="spellStart"/>
      <w:r w:rsidRPr="00E449E6">
        <w:rPr>
          <w:sz w:val="28"/>
          <w:szCs w:val="28"/>
        </w:rPr>
        <w:t>набирає</w:t>
      </w:r>
      <w:proofErr w:type="spellEnd"/>
      <w:r w:rsidRPr="00E449E6">
        <w:rPr>
          <w:sz w:val="28"/>
          <w:szCs w:val="28"/>
        </w:rPr>
        <w:t xml:space="preserve"> </w:t>
      </w:r>
      <w:proofErr w:type="spellStart"/>
      <w:r w:rsidRPr="00E449E6">
        <w:rPr>
          <w:sz w:val="28"/>
          <w:szCs w:val="28"/>
        </w:rPr>
        <w:t>чинності</w:t>
      </w:r>
      <w:proofErr w:type="spellEnd"/>
      <w:r w:rsidRPr="00E449E6">
        <w:rPr>
          <w:sz w:val="28"/>
          <w:szCs w:val="28"/>
        </w:rPr>
        <w:t xml:space="preserve"> з 01.01.2020 року.</w:t>
      </w:r>
    </w:p>
    <w:p w:rsidR="00932C95" w:rsidRPr="00E449E6" w:rsidRDefault="00371ADD" w:rsidP="00371ADD">
      <w:pPr>
        <w:ind w:firstLine="709"/>
        <w:jc w:val="both"/>
        <w:rPr>
          <w:b/>
          <w:sz w:val="28"/>
          <w:szCs w:val="28"/>
        </w:rPr>
      </w:pPr>
      <w:r w:rsidRPr="00E449E6">
        <w:rPr>
          <w:sz w:val="28"/>
          <w:szCs w:val="28"/>
        </w:rPr>
        <w:tab/>
        <w:t xml:space="preserve">З </w:t>
      </w:r>
      <w:proofErr w:type="spellStart"/>
      <w:r w:rsidRPr="00E449E6">
        <w:rPr>
          <w:sz w:val="28"/>
          <w:szCs w:val="28"/>
        </w:rPr>
        <w:t>урахуванням</w:t>
      </w:r>
      <w:proofErr w:type="spellEnd"/>
      <w:r w:rsidRPr="00E449E6">
        <w:rPr>
          <w:sz w:val="28"/>
          <w:szCs w:val="28"/>
        </w:rPr>
        <w:t xml:space="preserve"> норм Бюджетного кодексу </w:t>
      </w:r>
      <w:proofErr w:type="spellStart"/>
      <w:r w:rsidRPr="00E449E6">
        <w:rPr>
          <w:sz w:val="28"/>
          <w:szCs w:val="28"/>
        </w:rPr>
        <w:t>України</w:t>
      </w:r>
      <w:proofErr w:type="spellEnd"/>
      <w:r w:rsidRPr="00E449E6">
        <w:rPr>
          <w:sz w:val="28"/>
          <w:szCs w:val="28"/>
        </w:rPr>
        <w:t xml:space="preserve"> та</w:t>
      </w:r>
      <w:r w:rsidR="00932C95" w:rsidRPr="00E449E6">
        <w:rPr>
          <w:sz w:val="28"/>
          <w:szCs w:val="28"/>
          <w:lang w:val="uk-UA"/>
        </w:rPr>
        <w:t xml:space="preserve"> підпункт 12.3.5 пункту 12</w:t>
      </w:r>
      <w:r w:rsidRPr="00E449E6">
        <w:rPr>
          <w:sz w:val="28"/>
          <w:szCs w:val="28"/>
        </w:rPr>
        <w:t xml:space="preserve"> </w:t>
      </w:r>
      <w:r w:rsidRPr="00E449E6">
        <w:rPr>
          <w:color w:val="000000"/>
          <w:sz w:val="28"/>
          <w:szCs w:val="28"/>
          <w:shd w:val="clear" w:color="auto" w:fill="FFFFFF"/>
        </w:rPr>
        <w:t>П</w:t>
      </w:r>
      <w:proofErr w:type="spellStart"/>
      <w:r w:rsidR="00932C95" w:rsidRPr="00E449E6">
        <w:rPr>
          <w:color w:val="000000"/>
          <w:sz w:val="28"/>
          <w:szCs w:val="28"/>
          <w:shd w:val="clear" w:color="auto" w:fill="FFFFFF"/>
          <w:lang w:val="uk-UA"/>
        </w:rPr>
        <w:t>одаткового</w:t>
      </w:r>
      <w:proofErr w:type="spellEnd"/>
      <w:r w:rsidR="00932C95" w:rsidRPr="00E449E6">
        <w:rPr>
          <w:color w:val="000000"/>
          <w:sz w:val="28"/>
          <w:szCs w:val="28"/>
          <w:shd w:val="clear" w:color="auto" w:fill="FFFFFF"/>
          <w:lang w:val="uk-UA"/>
        </w:rPr>
        <w:t xml:space="preserve"> </w:t>
      </w:r>
      <w:r w:rsidRPr="00E449E6">
        <w:rPr>
          <w:color w:val="000000"/>
          <w:sz w:val="28"/>
          <w:szCs w:val="28"/>
          <w:shd w:val="clear" w:color="auto" w:fill="FFFFFF"/>
        </w:rPr>
        <w:t>К</w:t>
      </w:r>
      <w:proofErr w:type="spellStart"/>
      <w:r w:rsidR="00932C95" w:rsidRPr="00E449E6">
        <w:rPr>
          <w:color w:val="000000"/>
          <w:sz w:val="28"/>
          <w:szCs w:val="28"/>
          <w:shd w:val="clear" w:color="auto" w:fill="FFFFFF"/>
          <w:lang w:val="uk-UA"/>
        </w:rPr>
        <w:t>одексу</w:t>
      </w:r>
      <w:proofErr w:type="spellEnd"/>
      <w:r w:rsidR="00932C95" w:rsidRPr="00E449E6">
        <w:rPr>
          <w:color w:val="000000"/>
          <w:sz w:val="28"/>
          <w:szCs w:val="28"/>
          <w:shd w:val="clear" w:color="auto" w:fill="FFFFFF"/>
          <w:lang w:val="uk-UA"/>
        </w:rPr>
        <w:t xml:space="preserve"> </w:t>
      </w:r>
      <w:r w:rsidRPr="00E449E6">
        <w:rPr>
          <w:color w:val="000000"/>
          <w:sz w:val="28"/>
          <w:szCs w:val="28"/>
          <w:shd w:val="clear" w:color="auto" w:fill="FFFFFF"/>
        </w:rPr>
        <w:t>У</w:t>
      </w:r>
      <w:r w:rsidR="00932C95" w:rsidRPr="00E449E6">
        <w:rPr>
          <w:color w:val="000000"/>
          <w:sz w:val="28"/>
          <w:szCs w:val="28"/>
          <w:shd w:val="clear" w:color="auto" w:fill="FFFFFF"/>
          <w:lang w:val="uk-UA"/>
        </w:rPr>
        <w:t>країни</w:t>
      </w:r>
      <w:r w:rsidR="00112625" w:rsidRPr="00E449E6">
        <w:rPr>
          <w:color w:val="000000"/>
          <w:sz w:val="28"/>
          <w:szCs w:val="28"/>
          <w:shd w:val="clear" w:color="auto" w:fill="FFFFFF"/>
          <w:lang w:val="uk-UA"/>
        </w:rPr>
        <w:t xml:space="preserve"> (далі - ПКУ)</w:t>
      </w:r>
      <w:r w:rsidRPr="00E449E6">
        <w:rPr>
          <w:color w:val="000000"/>
          <w:sz w:val="28"/>
          <w:szCs w:val="28"/>
          <w:shd w:val="clear" w:color="auto" w:fill="FFFFFF"/>
        </w:rPr>
        <w:t xml:space="preserve">, </w:t>
      </w:r>
      <w:proofErr w:type="spellStart"/>
      <w:r w:rsidRPr="00E449E6">
        <w:rPr>
          <w:color w:val="000000"/>
          <w:sz w:val="28"/>
          <w:szCs w:val="28"/>
          <w:shd w:val="clear" w:color="auto" w:fill="FFFFFF"/>
        </w:rPr>
        <w:t>пропонуємо</w:t>
      </w:r>
      <w:proofErr w:type="spellEnd"/>
      <w:r w:rsidRPr="00E449E6">
        <w:rPr>
          <w:color w:val="000000"/>
          <w:sz w:val="28"/>
          <w:szCs w:val="28"/>
          <w:shd w:val="clear" w:color="auto" w:fill="FFFFFF"/>
        </w:rPr>
        <w:t xml:space="preserve"> пункт 5 Проекту </w:t>
      </w:r>
      <w:proofErr w:type="spellStart"/>
      <w:r w:rsidRPr="00E449E6">
        <w:rPr>
          <w:color w:val="000000"/>
          <w:sz w:val="28"/>
          <w:szCs w:val="28"/>
          <w:shd w:val="clear" w:color="auto" w:fill="FFFFFF"/>
        </w:rPr>
        <w:t>рішення</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викласти</w:t>
      </w:r>
      <w:proofErr w:type="spellEnd"/>
      <w:r w:rsidRPr="00E449E6">
        <w:rPr>
          <w:color w:val="000000"/>
          <w:sz w:val="28"/>
          <w:szCs w:val="28"/>
          <w:shd w:val="clear" w:color="auto" w:fill="FFFFFF"/>
        </w:rPr>
        <w:t xml:space="preserve"> у </w:t>
      </w:r>
      <w:proofErr w:type="spellStart"/>
      <w:r w:rsidRPr="00E449E6">
        <w:rPr>
          <w:color w:val="000000"/>
          <w:sz w:val="28"/>
          <w:szCs w:val="28"/>
          <w:shd w:val="clear" w:color="auto" w:fill="FFFFFF"/>
        </w:rPr>
        <w:t>наступній</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редакції</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Це</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рішення</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набуває</w:t>
      </w:r>
      <w:proofErr w:type="spellEnd"/>
      <w:r w:rsidRPr="00E449E6">
        <w:rPr>
          <w:color w:val="000000"/>
          <w:sz w:val="28"/>
          <w:szCs w:val="28"/>
          <w:shd w:val="clear" w:color="auto" w:fill="FFFFFF"/>
        </w:rPr>
        <w:t xml:space="preserve"> </w:t>
      </w:r>
      <w:proofErr w:type="spellStart"/>
      <w:r w:rsidRPr="00E449E6">
        <w:rPr>
          <w:color w:val="000000"/>
          <w:sz w:val="28"/>
          <w:szCs w:val="28"/>
          <w:shd w:val="clear" w:color="auto" w:fill="FFFFFF"/>
        </w:rPr>
        <w:t>чинності</w:t>
      </w:r>
      <w:proofErr w:type="spellEnd"/>
      <w:r w:rsidRPr="00E449E6">
        <w:rPr>
          <w:color w:val="000000"/>
          <w:sz w:val="28"/>
          <w:szCs w:val="28"/>
          <w:shd w:val="clear" w:color="auto" w:fill="FFFFFF"/>
        </w:rPr>
        <w:t xml:space="preserve"> з 01.01.2020 року та </w:t>
      </w:r>
      <w:proofErr w:type="spellStart"/>
      <w:r w:rsidRPr="00E449E6">
        <w:rPr>
          <w:color w:val="000000"/>
          <w:sz w:val="28"/>
          <w:szCs w:val="28"/>
          <w:shd w:val="clear" w:color="auto" w:fill="FFFFFF"/>
        </w:rPr>
        <w:t>діє</w:t>
      </w:r>
      <w:proofErr w:type="spellEnd"/>
      <w:r w:rsidRPr="00E449E6">
        <w:rPr>
          <w:color w:val="000000"/>
          <w:sz w:val="28"/>
          <w:szCs w:val="28"/>
          <w:shd w:val="clear" w:color="auto" w:fill="FFFFFF"/>
        </w:rPr>
        <w:t xml:space="preserve"> до 31.12.2020 року </w:t>
      </w:r>
      <w:proofErr w:type="spellStart"/>
      <w:r w:rsidRPr="00E449E6">
        <w:rPr>
          <w:color w:val="000000"/>
          <w:sz w:val="28"/>
          <w:szCs w:val="28"/>
          <w:shd w:val="clear" w:color="auto" w:fill="FFFFFF"/>
        </w:rPr>
        <w:t>включно</w:t>
      </w:r>
      <w:proofErr w:type="spellEnd"/>
      <w:r w:rsidRPr="00E449E6">
        <w:rPr>
          <w:color w:val="000000"/>
          <w:sz w:val="28"/>
          <w:szCs w:val="28"/>
          <w:shd w:val="clear" w:color="auto" w:fill="FFFFFF"/>
        </w:rPr>
        <w:t>»</w:t>
      </w:r>
      <w:r w:rsidRPr="00E449E6">
        <w:rPr>
          <w:b/>
          <w:sz w:val="28"/>
          <w:szCs w:val="28"/>
        </w:rPr>
        <w:t>.</w:t>
      </w:r>
    </w:p>
    <w:p w:rsidR="00BF0A3D" w:rsidRPr="00E449E6" w:rsidRDefault="00FF2308" w:rsidP="00371ADD">
      <w:pPr>
        <w:ind w:firstLine="709"/>
        <w:jc w:val="both"/>
        <w:rPr>
          <w:i/>
          <w:sz w:val="28"/>
          <w:szCs w:val="28"/>
          <w:lang w:val="uk-UA"/>
        </w:rPr>
      </w:pPr>
      <w:r w:rsidRPr="00E449E6">
        <w:rPr>
          <w:i/>
          <w:sz w:val="28"/>
          <w:szCs w:val="28"/>
          <w:lang w:val="uk-UA"/>
        </w:rPr>
        <w:t>Щодо аналізу р</w:t>
      </w:r>
      <w:r w:rsidR="00BF0A3D" w:rsidRPr="00E449E6">
        <w:rPr>
          <w:i/>
          <w:sz w:val="28"/>
          <w:szCs w:val="28"/>
          <w:lang w:val="uk-UA"/>
        </w:rPr>
        <w:t>егуляторного впливу до проект</w:t>
      </w:r>
      <w:r w:rsidRPr="00E449E6">
        <w:rPr>
          <w:i/>
          <w:sz w:val="28"/>
          <w:szCs w:val="28"/>
          <w:lang w:val="uk-UA"/>
        </w:rPr>
        <w:t>у</w:t>
      </w:r>
      <w:r w:rsidR="00BF0A3D" w:rsidRPr="00E449E6">
        <w:rPr>
          <w:i/>
          <w:sz w:val="28"/>
          <w:szCs w:val="28"/>
          <w:lang w:val="uk-UA"/>
        </w:rPr>
        <w:t xml:space="preserve"> рішен</w:t>
      </w:r>
      <w:r w:rsidRPr="00E449E6">
        <w:rPr>
          <w:i/>
          <w:sz w:val="28"/>
          <w:szCs w:val="28"/>
          <w:lang w:val="uk-UA"/>
        </w:rPr>
        <w:t>ня.</w:t>
      </w:r>
      <w:r w:rsidR="00A97771" w:rsidRPr="00E449E6">
        <w:rPr>
          <w:i/>
          <w:sz w:val="28"/>
          <w:szCs w:val="28"/>
          <w:lang w:val="uk-UA"/>
        </w:rPr>
        <w:t xml:space="preserve">  </w:t>
      </w:r>
    </w:p>
    <w:p w:rsidR="00BF0A3D" w:rsidRPr="00E449E6" w:rsidRDefault="00BF0A3D" w:rsidP="00CF1AC7">
      <w:pPr>
        <w:ind w:firstLine="709"/>
        <w:jc w:val="both"/>
        <w:rPr>
          <w:bCs/>
          <w:sz w:val="28"/>
          <w:szCs w:val="28"/>
          <w:shd w:val="clear" w:color="auto" w:fill="FFFFFF"/>
          <w:lang w:val="uk-UA"/>
        </w:rPr>
      </w:pPr>
      <w:r w:rsidRPr="00E449E6">
        <w:rPr>
          <w:bCs/>
          <w:sz w:val="28"/>
          <w:szCs w:val="28"/>
          <w:lang w:val="uk-UA" w:eastAsia="uk-UA"/>
        </w:rPr>
        <w:t>Н</w:t>
      </w:r>
      <w:r w:rsidRPr="00E449E6">
        <w:rPr>
          <w:bCs/>
          <w:sz w:val="28"/>
          <w:szCs w:val="28"/>
          <w:bdr w:val="none" w:sz="0" w:space="0" w:color="auto" w:frame="1"/>
          <w:lang w:val="uk-UA" w:eastAsia="uk-UA"/>
        </w:rPr>
        <w:t>адан</w:t>
      </w:r>
      <w:r w:rsidR="00FF2308" w:rsidRPr="00E449E6">
        <w:rPr>
          <w:bCs/>
          <w:sz w:val="28"/>
          <w:szCs w:val="28"/>
          <w:bdr w:val="none" w:sz="0" w:space="0" w:color="auto" w:frame="1"/>
          <w:lang w:val="uk-UA" w:eastAsia="uk-UA"/>
        </w:rPr>
        <w:t>ий</w:t>
      </w:r>
      <w:r w:rsidRPr="00E449E6">
        <w:rPr>
          <w:bCs/>
          <w:sz w:val="28"/>
          <w:szCs w:val="28"/>
          <w:bdr w:val="none" w:sz="0" w:space="0" w:color="auto" w:frame="1"/>
          <w:lang w:val="uk-UA" w:eastAsia="uk-UA"/>
        </w:rPr>
        <w:t xml:space="preserve"> розробником аналіз регуляторного впливу до проект</w:t>
      </w:r>
      <w:r w:rsidR="00FF2308" w:rsidRPr="00E449E6">
        <w:rPr>
          <w:bCs/>
          <w:sz w:val="28"/>
          <w:szCs w:val="28"/>
          <w:bdr w:val="none" w:sz="0" w:space="0" w:color="auto" w:frame="1"/>
          <w:lang w:val="uk-UA" w:eastAsia="uk-UA"/>
        </w:rPr>
        <w:t>у</w:t>
      </w:r>
      <w:r w:rsidRPr="00E449E6">
        <w:rPr>
          <w:bCs/>
          <w:sz w:val="28"/>
          <w:szCs w:val="28"/>
          <w:bdr w:val="none" w:sz="0" w:space="0" w:color="auto" w:frame="1"/>
          <w:lang w:val="uk-UA" w:eastAsia="uk-UA"/>
        </w:rPr>
        <w:t xml:space="preserve"> рішен</w:t>
      </w:r>
      <w:r w:rsidR="00FF2308" w:rsidRPr="00E449E6">
        <w:rPr>
          <w:bCs/>
          <w:sz w:val="28"/>
          <w:szCs w:val="28"/>
          <w:bdr w:val="none" w:sz="0" w:space="0" w:color="auto" w:frame="1"/>
          <w:lang w:val="uk-UA" w:eastAsia="uk-UA"/>
        </w:rPr>
        <w:t>ня</w:t>
      </w:r>
      <w:r w:rsidR="00872E45">
        <w:rPr>
          <w:bCs/>
          <w:sz w:val="28"/>
          <w:szCs w:val="28"/>
          <w:bdr w:val="none" w:sz="0" w:space="0" w:color="auto" w:frame="1"/>
          <w:lang w:val="uk-UA" w:eastAsia="uk-UA"/>
        </w:rPr>
        <w:t xml:space="preserve"> (далі – АРВ) підготовлений</w:t>
      </w:r>
      <w:r w:rsidRPr="00E449E6">
        <w:rPr>
          <w:bCs/>
          <w:sz w:val="28"/>
          <w:szCs w:val="28"/>
          <w:bdr w:val="none" w:sz="0" w:space="0" w:color="auto" w:frame="1"/>
          <w:lang w:val="uk-UA" w:eastAsia="uk-UA"/>
        </w:rPr>
        <w:t xml:space="preserve"> формально та </w:t>
      </w:r>
      <w:r w:rsidRPr="00E449E6">
        <w:rPr>
          <w:sz w:val="28"/>
          <w:szCs w:val="28"/>
          <w:lang w:val="uk-UA"/>
        </w:rPr>
        <w:t xml:space="preserve">не відповідають вимогам Методики проведення аналізу впливу регуляторного </w:t>
      </w:r>
      <w:proofErr w:type="spellStart"/>
      <w:r w:rsidRPr="00E449E6">
        <w:rPr>
          <w:sz w:val="28"/>
          <w:szCs w:val="28"/>
          <w:lang w:val="uk-UA"/>
        </w:rPr>
        <w:t>акта</w:t>
      </w:r>
      <w:proofErr w:type="spellEnd"/>
      <w:r w:rsidRPr="00E449E6">
        <w:rPr>
          <w:sz w:val="28"/>
          <w:szCs w:val="28"/>
          <w:lang w:val="uk-UA"/>
        </w:rPr>
        <w:t>, затвердженої постановою Кабінету Міністрів України від 11.03.2004 № 308</w:t>
      </w:r>
      <w:r w:rsidRPr="00E449E6">
        <w:rPr>
          <w:bCs/>
          <w:sz w:val="28"/>
          <w:szCs w:val="28"/>
          <w:lang w:val="uk-UA"/>
        </w:rPr>
        <w:t xml:space="preserve"> (</w:t>
      </w:r>
      <w:r w:rsidRPr="00E449E6">
        <w:rPr>
          <w:bCs/>
          <w:sz w:val="28"/>
          <w:szCs w:val="28"/>
          <w:shd w:val="clear" w:color="auto" w:fill="FFFFFF"/>
          <w:lang w:val="uk-UA"/>
        </w:rPr>
        <w:t>із змінами, внесеними постановою Кабінету Міністрів України від 16.12.2015 № 1151) (далі – Методика).</w:t>
      </w:r>
    </w:p>
    <w:p w:rsidR="00142110" w:rsidRPr="00E449E6" w:rsidRDefault="00142110" w:rsidP="00142110">
      <w:pPr>
        <w:pStyle w:val="af7"/>
        <w:spacing w:after="0"/>
        <w:ind w:left="0" w:firstLine="708"/>
        <w:jc w:val="both"/>
        <w:rPr>
          <w:sz w:val="28"/>
          <w:szCs w:val="28"/>
        </w:rPr>
      </w:pPr>
      <w:r w:rsidRPr="00E449E6">
        <w:rPr>
          <w:sz w:val="28"/>
          <w:szCs w:val="28"/>
        </w:rPr>
        <w:t xml:space="preserve">У </w:t>
      </w:r>
      <w:proofErr w:type="spellStart"/>
      <w:r w:rsidRPr="00E449E6">
        <w:rPr>
          <w:sz w:val="28"/>
          <w:szCs w:val="28"/>
        </w:rPr>
        <w:t>розділі</w:t>
      </w:r>
      <w:proofErr w:type="spellEnd"/>
      <w:r w:rsidRPr="00E449E6">
        <w:rPr>
          <w:sz w:val="28"/>
          <w:szCs w:val="28"/>
        </w:rPr>
        <w:t xml:space="preserve"> І «</w:t>
      </w:r>
      <w:proofErr w:type="spellStart"/>
      <w:r w:rsidRPr="00E449E6">
        <w:rPr>
          <w:sz w:val="28"/>
          <w:szCs w:val="28"/>
        </w:rPr>
        <w:t>Визначення</w:t>
      </w:r>
      <w:proofErr w:type="spellEnd"/>
      <w:r w:rsidRPr="00E449E6">
        <w:rPr>
          <w:sz w:val="28"/>
          <w:szCs w:val="28"/>
        </w:rPr>
        <w:t xml:space="preserve"> </w:t>
      </w:r>
      <w:proofErr w:type="spellStart"/>
      <w:r w:rsidRPr="00E449E6">
        <w:rPr>
          <w:sz w:val="28"/>
          <w:szCs w:val="28"/>
        </w:rPr>
        <w:t>проблеми</w:t>
      </w:r>
      <w:proofErr w:type="spellEnd"/>
      <w:r w:rsidRPr="00E449E6">
        <w:rPr>
          <w:sz w:val="28"/>
          <w:szCs w:val="28"/>
        </w:rPr>
        <w:t xml:space="preserve">» АРВ </w:t>
      </w:r>
      <w:proofErr w:type="spellStart"/>
      <w:r w:rsidRPr="00E449E6">
        <w:rPr>
          <w:sz w:val="28"/>
          <w:szCs w:val="28"/>
        </w:rPr>
        <w:t>розробником</w:t>
      </w:r>
      <w:proofErr w:type="spellEnd"/>
      <w:r w:rsidRPr="00E449E6">
        <w:rPr>
          <w:sz w:val="28"/>
          <w:szCs w:val="28"/>
        </w:rPr>
        <w:t xml:space="preserve"> </w:t>
      </w:r>
      <w:proofErr w:type="spellStart"/>
      <w:r w:rsidRPr="00E449E6">
        <w:rPr>
          <w:sz w:val="28"/>
          <w:szCs w:val="28"/>
        </w:rPr>
        <w:t>чітко</w:t>
      </w:r>
      <w:proofErr w:type="spellEnd"/>
      <w:r w:rsidRPr="00E449E6">
        <w:rPr>
          <w:sz w:val="28"/>
          <w:szCs w:val="28"/>
        </w:rPr>
        <w:t xml:space="preserve"> не </w:t>
      </w:r>
      <w:proofErr w:type="spellStart"/>
      <w:r w:rsidRPr="00E449E6">
        <w:rPr>
          <w:sz w:val="28"/>
          <w:szCs w:val="28"/>
        </w:rPr>
        <w:t>визначено</w:t>
      </w:r>
      <w:proofErr w:type="spellEnd"/>
      <w:r w:rsidRPr="00E449E6">
        <w:rPr>
          <w:sz w:val="28"/>
          <w:szCs w:val="28"/>
        </w:rPr>
        <w:t xml:space="preserve"> проблему, яку </w:t>
      </w:r>
      <w:proofErr w:type="spellStart"/>
      <w:r w:rsidRPr="00E449E6">
        <w:rPr>
          <w:sz w:val="28"/>
          <w:szCs w:val="28"/>
        </w:rPr>
        <w:t>пропонується</w:t>
      </w:r>
      <w:proofErr w:type="spellEnd"/>
      <w:r w:rsidRPr="00E449E6">
        <w:rPr>
          <w:sz w:val="28"/>
          <w:szCs w:val="28"/>
        </w:rPr>
        <w:t xml:space="preserve"> </w:t>
      </w:r>
      <w:proofErr w:type="spellStart"/>
      <w:r w:rsidRPr="00E449E6">
        <w:rPr>
          <w:sz w:val="28"/>
          <w:szCs w:val="28"/>
        </w:rPr>
        <w:t>розв’язати</w:t>
      </w:r>
      <w:proofErr w:type="spellEnd"/>
      <w:r w:rsidRPr="00E449E6">
        <w:rPr>
          <w:sz w:val="28"/>
          <w:szCs w:val="28"/>
        </w:rPr>
        <w:t xml:space="preserve"> шляхом державного </w:t>
      </w:r>
      <w:proofErr w:type="spellStart"/>
      <w:r w:rsidRPr="00E449E6">
        <w:rPr>
          <w:sz w:val="28"/>
          <w:szCs w:val="28"/>
        </w:rPr>
        <w:t>регулювання</w:t>
      </w:r>
      <w:proofErr w:type="spellEnd"/>
      <w:r w:rsidRPr="00E449E6">
        <w:rPr>
          <w:sz w:val="28"/>
          <w:szCs w:val="28"/>
        </w:rPr>
        <w:t xml:space="preserve">, не проведено </w:t>
      </w:r>
      <w:proofErr w:type="spellStart"/>
      <w:r w:rsidRPr="00E449E6">
        <w:rPr>
          <w:sz w:val="28"/>
          <w:szCs w:val="28"/>
        </w:rPr>
        <w:t>оцінку</w:t>
      </w:r>
      <w:proofErr w:type="spellEnd"/>
      <w:r w:rsidRPr="00E449E6">
        <w:rPr>
          <w:sz w:val="28"/>
          <w:szCs w:val="28"/>
        </w:rPr>
        <w:t xml:space="preserve"> </w:t>
      </w:r>
      <w:proofErr w:type="spellStart"/>
      <w:r w:rsidRPr="00E449E6">
        <w:rPr>
          <w:sz w:val="28"/>
          <w:szCs w:val="28"/>
        </w:rPr>
        <w:t>важливості</w:t>
      </w:r>
      <w:proofErr w:type="spellEnd"/>
      <w:r w:rsidRPr="00E449E6">
        <w:rPr>
          <w:sz w:val="28"/>
          <w:szCs w:val="28"/>
        </w:rPr>
        <w:t xml:space="preserve"> </w:t>
      </w:r>
      <w:proofErr w:type="spellStart"/>
      <w:r w:rsidRPr="00E449E6">
        <w:rPr>
          <w:sz w:val="28"/>
          <w:szCs w:val="28"/>
        </w:rPr>
        <w:t>проблеми</w:t>
      </w:r>
      <w:proofErr w:type="spellEnd"/>
      <w:r w:rsidRPr="00E449E6">
        <w:rPr>
          <w:sz w:val="28"/>
          <w:szCs w:val="28"/>
        </w:rPr>
        <w:t xml:space="preserve">, не </w:t>
      </w:r>
      <w:proofErr w:type="spellStart"/>
      <w:r w:rsidRPr="00E449E6">
        <w:rPr>
          <w:sz w:val="28"/>
          <w:szCs w:val="28"/>
        </w:rPr>
        <w:t>визначено</w:t>
      </w:r>
      <w:proofErr w:type="spellEnd"/>
      <w:r w:rsidRPr="00E449E6">
        <w:rPr>
          <w:sz w:val="28"/>
          <w:szCs w:val="28"/>
        </w:rPr>
        <w:t xml:space="preserve"> </w:t>
      </w:r>
      <w:proofErr w:type="spellStart"/>
      <w:r w:rsidRPr="00E449E6">
        <w:rPr>
          <w:sz w:val="28"/>
          <w:szCs w:val="28"/>
        </w:rPr>
        <w:t>жодних</w:t>
      </w:r>
      <w:proofErr w:type="spellEnd"/>
      <w:r w:rsidRPr="00E449E6">
        <w:rPr>
          <w:sz w:val="28"/>
          <w:szCs w:val="28"/>
        </w:rPr>
        <w:t xml:space="preserve"> </w:t>
      </w:r>
      <w:proofErr w:type="spellStart"/>
      <w:r w:rsidRPr="00E449E6">
        <w:rPr>
          <w:sz w:val="28"/>
          <w:szCs w:val="28"/>
        </w:rPr>
        <w:t>даних</w:t>
      </w:r>
      <w:proofErr w:type="spellEnd"/>
      <w:r w:rsidRPr="00E449E6">
        <w:rPr>
          <w:sz w:val="28"/>
          <w:szCs w:val="28"/>
        </w:rPr>
        <w:t xml:space="preserve"> у </w:t>
      </w:r>
      <w:proofErr w:type="spellStart"/>
      <w:r w:rsidRPr="00E449E6">
        <w:rPr>
          <w:sz w:val="28"/>
          <w:szCs w:val="28"/>
        </w:rPr>
        <w:t>числовій</w:t>
      </w:r>
      <w:proofErr w:type="spellEnd"/>
      <w:r w:rsidRPr="00E449E6">
        <w:rPr>
          <w:sz w:val="28"/>
          <w:szCs w:val="28"/>
        </w:rPr>
        <w:t xml:space="preserve"> та\</w:t>
      </w:r>
      <w:proofErr w:type="spellStart"/>
      <w:r w:rsidRPr="00E449E6">
        <w:rPr>
          <w:sz w:val="28"/>
          <w:szCs w:val="28"/>
        </w:rPr>
        <w:t>або</w:t>
      </w:r>
      <w:proofErr w:type="spellEnd"/>
      <w:r w:rsidRPr="00E449E6">
        <w:rPr>
          <w:sz w:val="28"/>
          <w:szCs w:val="28"/>
        </w:rPr>
        <w:t xml:space="preserve"> </w:t>
      </w:r>
      <w:proofErr w:type="spellStart"/>
      <w:r w:rsidRPr="00E449E6">
        <w:rPr>
          <w:sz w:val="28"/>
          <w:szCs w:val="28"/>
        </w:rPr>
        <w:t>монетарній</w:t>
      </w:r>
      <w:proofErr w:type="spellEnd"/>
      <w:r w:rsidRPr="00E449E6">
        <w:rPr>
          <w:sz w:val="28"/>
          <w:szCs w:val="28"/>
        </w:rPr>
        <w:t xml:space="preserve"> формах, </w:t>
      </w:r>
      <w:proofErr w:type="spellStart"/>
      <w:r w:rsidRPr="00E449E6">
        <w:rPr>
          <w:sz w:val="28"/>
          <w:szCs w:val="28"/>
        </w:rPr>
        <w:t>які</w:t>
      </w:r>
      <w:proofErr w:type="spellEnd"/>
      <w:r w:rsidRPr="00E449E6">
        <w:rPr>
          <w:sz w:val="28"/>
          <w:szCs w:val="28"/>
        </w:rPr>
        <w:t xml:space="preserve"> б </w:t>
      </w:r>
      <w:proofErr w:type="spellStart"/>
      <w:r w:rsidRPr="00E449E6">
        <w:rPr>
          <w:sz w:val="28"/>
          <w:szCs w:val="28"/>
        </w:rPr>
        <w:t>обґрунтували</w:t>
      </w:r>
      <w:proofErr w:type="spellEnd"/>
      <w:r w:rsidRPr="00E449E6">
        <w:rPr>
          <w:sz w:val="28"/>
          <w:szCs w:val="28"/>
        </w:rPr>
        <w:t xml:space="preserve"> </w:t>
      </w:r>
      <w:proofErr w:type="spellStart"/>
      <w:r w:rsidRPr="00E449E6">
        <w:rPr>
          <w:sz w:val="28"/>
          <w:szCs w:val="28"/>
        </w:rPr>
        <w:t>наявність</w:t>
      </w:r>
      <w:proofErr w:type="spellEnd"/>
      <w:r w:rsidRPr="00E449E6">
        <w:rPr>
          <w:sz w:val="28"/>
          <w:szCs w:val="28"/>
        </w:rPr>
        <w:t xml:space="preserve"> </w:t>
      </w:r>
      <w:proofErr w:type="spellStart"/>
      <w:r w:rsidRPr="00E449E6">
        <w:rPr>
          <w:sz w:val="28"/>
          <w:szCs w:val="28"/>
        </w:rPr>
        <w:t>проблеми</w:t>
      </w:r>
      <w:proofErr w:type="spellEnd"/>
      <w:r w:rsidRPr="00E449E6">
        <w:rPr>
          <w:sz w:val="28"/>
          <w:szCs w:val="28"/>
        </w:rPr>
        <w:t xml:space="preserve">, </w:t>
      </w:r>
      <w:proofErr w:type="spellStart"/>
      <w:r w:rsidRPr="00E449E6">
        <w:rPr>
          <w:sz w:val="28"/>
          <w:szCs w:val="28"/>
        </w:rPr>
        <w:t>визначили</w:t>
      </w:r>
      <w:proofErr w:type="spellEnd"/>
      <w:r w:rsidRPr="00E449E6">
        <w:rPr>
          <w:sz w:val="28"/>
          <w:szCs w:val="28"/>
        </w:rPr>
        <w:t xml:space="preserve"> </w:t>
      </w:r>
      <w:proofErr w:type="spellStart"/>
      <w:r w:rsidRPr="00E449E6">
        <w:rPr>
          <w:sz w:val="28"/>
          <w:szCs w:val="28"/>
        </w:rPr>
        <w:t>її</w:t>
      </w:r>
      <w:proofErr w:type="spellEnd"/>
      <w:r w:rsidRPr="00E449E6">
        <w:rPr>
          <w:sz w:val="28"/>
          <w:szCs w:val="28"/>
        </w:rPr>
        <w:t xml:space="preserve"> масштаб та </w:t>
      </w:r>
      <w:proofErr w:type="spellStart"/>
      <w:r w:rsidRPr="00E449E6">
        <w:rPr>
          <w:sz w:val="28"/>
          <w:szCs w:val="28"/>
        </w:rPr>
        <w:t>важливість</w:t>
      </w:r>
      <w:proofErr w:type="spellEnd"/>
      <w:r w:rsidRPr="00E449E6">
        <w:rPr>
          <w:sz w:val="28"/>
          <w:szCs w:val="28"/>
        </w:rPr>
        <w:t>.</w:t>
      </w:r>
    </w:p>
    <w:p w:rsidR="001777C9" w:rsidRPr="00E449E6" w:rsidRDefault="00261EB1" w:rsidP="001777C9">
      <w:pPr>
        <w:ind w:firstLine="709"/>
        <w:jc w:val="both"/>
        <w:rPr>
          <w:sz w:val="28"/>
          <w:szCs w:val="28"/>
          <w:lang w:val="uk-UA" w:bidi="uk-UA"/>
        </w:rPr>
      </w:pPr>
      <w:r w:rsidRPr="00E449E6">
        <w:rPr>
          <w:bCs/>
          <w:sz w:val="28"/>
          <w:szCs w:val="28"/>
          <w:shd w:val="clear" w:color="auto" w:fill="FFFFFF"/>
          <w:lang w:val="uk-UA"/>
        </w:rPr>
        <w:t>В розділі ІІІ АРВ Визначення та оцінка альтернативних способів досягнення цілей, в пункті Оцінка впливу на сферу інтересів суб</w:t>
      </w:r>
      <w:r w:rsidR="008B6EB1" w:rsidRPr="00E449E6">
        <w:rPr>
          <w:bCs/>
          <w:sz w:val="28"/>
          <w:szCs w:val="28"/>
          <w:shd w:val="clear" w:color="auto" w:fill="FFFFFF"/>
          <w:lang w:val="uk-UA"/>
        </w:rPr>
        <w:t>’</w:t>
      </w:r>
      <w:r w:rsidRPr="00E449E6">
        <w:rPr>
          <w:bCs/>
          <w:sz w:val="28"/>
          <w:szCs w:val="28"/>
          <w:shd w:val="clear" w:color="auto" w:fill="FFFFFF"/>
          <w:lang w:val="uk-UA"/>
        </w:rPr>
        <w:t>єктів господарювання, зазначено що Кількість суб</w:t>
      </w:r>
      <w:r w:rsidR="008B6EB1" w:rsidRPr="00E449E6">
        <w:rPr>
          <w:bCs/>
          <w:sz w:val="28"/>
          <w:szCs w:val="28"/>
          <w:shd w:val="clear" w:color="auto" w:fill="FFFFFF"/>
          <w:lang w:val="uk-UA"/>
        </w:rPr>
        <w:t>’</w:t>
      </w:r>
      <w:r w:rsidRPr="00E449E6">
        <w:rPr>
          <w:bCs/>
          <w:sz w:val="28"/>
          <w:szCs w:val="28"/>
          <w:shd w:val="clear" w:color="auto" w:fill="FFFFFF"/>
          <w:lang w:val="uk-UA"/>
        </w:rPr>
        <w:t xml:space="preserve">єктів господарювання, що підпадають під дію регулювання, одиниць: </w:t>
      </w:r>
      <w:r w:rsidRPr="00E449E6">
        <w:rPr>
          <w:b/>
          <w:bCs/>
          <w:sz w:val="28"/>
          <w:szCs w:val="28"/>
          <w:shd w:val="clear" w:color="auto" w:fill="FFFFFF"/>
          <w:lang w:val="uk-UA"/>
        </w:rPr>
        <w:t xml:space="preserve">великі - 0, середні – 0, малі – 20, мікро </w:t>
      </w:r>
      <w:r w:rsidR="00C32682" w:rsidRPr="00E449E6">
        <w:rPr>
          <w:b/>
          <w:bCs/>
          <w:sz w:val="28"/>
          <w:szCs w:val="28"/>
          <w:shd w:val="clear" w:color="auto" w:fill="FFFFFF"/>
          <w:lang w:val="uk-UA"/>
        </w:rPr>
        <w:t>–</w:t>
      </w:r>
      <w:r w:rsidRPr="00E449E6">
        <w:rPr>
          <w:b/>
          <w:bCs/>
          <w:sz w:val="28"/>
          <w:szCs w:val="28"/>
          <w:shd w:val="clear" w:color="auto" w:fill="FFFFFF"/>
          <w:lang w:val="uk-UA"/>
        </w:rPr>
        <w:t xml:space="preserve"> 3596</w:t>
      </w:r>
      <w:r w:rsidR="00C32682" w:rsidRPr="00E449E6">
        <w:rPr>
          <w:b/>
          <w:bCs/>
          <w:sz w:val="28"/>
          <w:szCs w:val="28"/>
          <w:shd w:val="clear" w:color="auto" w:fill="FFFFFF"/>
          <w:lang w:val="uk-UA"/>
        </w:rPr>
        <w:t>.</w:t>
      </w:r>
      <w:r w:rsidR="00C32682" w:rsidRPr="00E449E6">
        <w:rPr>
          <w:bCs/>
          <w:sz w:val="28"/>
          <w:szCs w:val="28"/>
          <w:shd w:val="clear" w:color="auto" w:fill="FFFFFF"/>
          <w:lang w:val="uk-UA"/>
        </w:rPr>
        <w:t xml:space="preserve"> </w:t>
      </w:r>
      <w:r w:rsidR="00FE5358" w:rsidRPr="00E449E6">
        <w:rPr>
          <w:bCs/>
          <w:sz w:val="28"/>
          <w:szCs w:val="28"/>
          <w:shd w:val="clear" w:color="auto" w:fill="FFFFFF"/>
          <w:lang w:val="uk-UA"/>
        </w:rPr>
        <w:t xml:space="preserve"> </w:t>
      </w:r>
      <w:r w:rsidR="00C32682" w:rsidRPr="00E449E6">
        <w:rPr>
          <w:bCs/>
          <w:sz w:val="28"/>
          <w:szCs w:val="28"/>
          <w:shd w:val="clear" w:color="auto" w:fill="FFFFFF"/>
          <w:lang w:val="uk-UA"/>
        </w:rPr>
        <w:t xml:space="preserve">В Тесті малого підприємництва (далі – М-Тест) Кількість </w:t>
      </w:r>
      <w:proofErr w:type="spellStart"/>
      <w:r w:rsidR="00C32682" w:rsidRPr="00E449E6">
        <w:rPr>
          <w:bCs/>
          <w:sz w:val="28"/>
          <w:szCs w:val="28"/>
          <w:shd w:val="clear" w:color="auto" w:fill="FFFFFF"/>
          <w:lang w:val="uk-UA"/>
        </w:rPr>
        <w:t>суб</w:t>
      </w:r>
      <w:proofErr w:type="spellEnd"/>
      <w:r w:rsidR="008B6EB1" w:rsidRPr="00E449E6">
        <w:rPr>
          <w:bCs/>
          <w:sz w:val="28"/>
          <w:szCs w:val="28"/>
          <w:shd w:val="clear" w:color="auto" w:fill="FFFFFF"/>
        </w:rPr>
        <w:t>’</w:t>
      </w:r>
      <w:proofErr w:type="spellStart"/>
      <w:r w:rsidR="00C32682" w:rsidRPr="00E449E6">
        <w:rPr>
          <w:bCs/>
          <w:sz w:val="28"/>
          <w:szCs w:val="28"/>
          <w:shd w:val="clear" w:color="auto" w:fill="FFFFFF"/>
          <w:lang w:val="uk-UA"/>
        </w:rPr>
        <w:t>єктів</w:t>
      </w:r>
      <w:proofErr w:type="spellEnd"/>
      <w:r w:rsidR="00C32682" w:rsidRPr="00E449E6">
        <w:rPr>
          <w:bCs/>
          <w:sz w:val="28"/>
          <w:szCs w:val="28"/>
          <w:shd w:val="clear" w:color="auto" w:fill="FFFFFF"/>
          <w:lang w:val="uk-UA"/>
        </w:rPr>
        <w:t xml:space="preserve"> </w:t>
      </w:r>
      <w:r w:rsidR="00C32682" w:rsidRPr="00E449E6">
        <w:rPr>
          <w:b/>
          <w:bCs/>
          <w:sz w:val="28"/>
          <w:szCs w:val="28"/>
          <w:shd w:val="clear" w:color="auto" w:fill="FFFFFF"/>
          <w:lang w:val="uk-UA"/>
        </w:rPr>
        <w:t>малого підприємництва 3596, у тому числі 20 малого та 3576 мікро</w:t>
      </w:r>
      <w:r w:rsidR="00C32682" w:rsidRPr="00E449E6">
        <w:rPr>
          <w:bCs/>
          <w:sz w:val="28"/>
          <w:szCs w:val="28"/>
          <w:shd w:val="clear" w:color="auto" w:fill="FFFFFF"/>
          <w:lang w:val="uk-UA"/>
        </w:rPr>
        <w:t>. Однак в розділі Витрати на одного суб</w:t>
      </w:r>
      <w:r w:rsidR="008B6EB1" w:rsidRPr="00E449E6">
        <w:rPr>
          <w:bCs/>
          <w:sz w:val="28"/>
          <w:szCs w:val="28"/>
          <w:shd w:val="clear" w:color="auto" w:fill="FFFFFF"/>
          <w:lang w:val="uk-UA"/>
        </w:rPr>
        <w:t>’</w:t>
      </w:r>
      <w:r w:rsidR="00C32682" w:rsidRPr="00E449E6">
        <w:rPr>
          <w:bCs/>
          <w:sz w:val="28"/>
          <w:szCs w:val="28"/>
          <w:shd w:val="clear" w:color="auto" w:fill="FFFFFF"/>
          <w:lang w:val="uk-UA"/>
        </w:rPr>
        <w:t xml:space="preserve">єкта господарювання </w:t>
      </w:r>
      <w:r w:rsidR="00C32682" w:rsidRPr="00E449E6">
        <w:rPr>
          <w:b/>
          <w:bCs/>
          <w:sz w:val="28"/>
          <w:szCs w:val="28"/>
          <w:shd w:val="clear" w:color="auto" w:fill="FFFFFF"/>
          <w:lang w:val="uk-UA"/>
        </w:rPr>
        <w:t>великого та середнього</w:t>
      </w:r>
      <w:r w:rsidR="00C32682" w:rsidRPr="00E449E6">
        <w:rPr>
          <w:bCs/>
          <w:sz w:val="28"/>
          <w:szCs w:val="28"/>
          <w:shd w:val="clear" w:color="auto" w:fill="FFFFFF"/>
          <w:lang w:val="uk-UA"/>
        </w:rPr>
        <w:t xml:space="preserve"> підприємництва, які виникають внаслідок дії регуляторного </w:t>
      </w:r>
      <w:proofErr w:type="spellStart"/>
      <w:r w:rsidR="00C32682" w:rsidRPr="00E449E6">
        <w:rPr>
          <w:bCs/>
          <w:sz w:val="28"/>
          <w:szCs w:val="28"/>
          <w:shd w:val="clear" w:color="auto" w:fill="FFFFFF"/>
          <w:lang w:val="uk-UA"/>
        </w:rPr>
        <w:t>акта</w:t>
      </w:r>
      <w:proofErr w:type="spellEnd"/>
      <w:r w:rsidR="00C32682" w:rsidRPr="00E449E6">
        <w:rPr>
          <w:bCs/>
          <w:sz w:val="28"/>
          <w:szCs w:val="28"/>
          <w:shd w:val="clear" w:color="auto" w:fill="FFFFFF"/>
          <w:lang w:val="uk-UA"/>
        </w:rPr>
        <w:t>, в пункті 10 Кількість суб</w:t>
      </w:r>
      <w:r w:rsidR="008B6EB1" w:rsidRPr="00E449E6">
        <w:rPr>
          <w:bCs/>
          <w:sz w:val="28"/>
          <w:szCs w:val="28"/>
          <w:shd w:val="clear" w:color="auto" w:fill="FFFFFF"/>
          <w:lang w:val="uk-UA"/>
        </w:rPr>
        <w:t>’</w:t>
      </w:r>
      <w:r w:rsidR="00C32682" w:rsidRPr="00E449E6">
        <w:rPr>
          <w:bCs/>
          <w:sz w:val="28"/>
          <w:szCs w:val="28"/>
          <w:shd w:val="clear" w:color="auto" w:fill="FFFFFF"/>
          <w:lang w:val="uk-UA"/>
        </w:rPr>
        <w:t>єктів господарювання великого та середнього підприємництва, на яких буде поширено регулювання, одиниць</w:t>
      </w:r>
      <w:r w:rsidR="0061223B" w:rsidRPr="00E449E6">
        <w:rPr>
          <w:bCs/>
          <w:sz w:val="28"/>
          <w:szCs w:val="28"/>
          <w:shd w:val="clear" w:color="auto" w:fill="FFFFFF"/>
          <w:lang w:val="uk-UA"/>
        </w:rPr>
        <w:t xml:space="preserve"> 3596, вказана загальна кількість</w:t>
      </w:r>
      <w:r w:rsidR="008B6EB1" w:rsidRPr="00E449E6">
        <w:rPr>
          <w:bCs/>
          <w:sz w:val="28"/>
          <w:szCs w:val="28"/>
          <w:shd w:val="clear" w:color="auto" w:fill="FFFFFF"/>
          <w:lang w:val="uk-UA"/>
        </w:rPr>
        <w:t xml:space="preserve"> суб’єктів</w:t>
      </w:r>
      <w:r w:rsidR="0061223B" w:rsidRPr="00E449E6">
        <w:rPr>
          <w:bCs/>
          <w:sz w:val="28"/>
          <w:szCs w:val="28"/>
          <w:shd w:val="clear" w:color="auto" w:fill="FFFFFF"/>
          <w:lang w:val="uk-UA"/>
        </w:rPr>
        <w:t xml:space="preserve"> </w:t>
      </w:r>
      <w:r w:rsidR="0061223B" w:rsidRPr="00E449E6">
        <w:rPr>
          <w:b/>
          <w:bCs/>
          <w:sz w:val="28"/>
          <w:szCs w:val="28"/>
          <w:shd w:val="clear" w:color="auto" w:fill="FFFFFF"/>
          <w:lang w:val="uk-UA"/>
        </w:rPr>
        <w:t>малого підприємництва</w:t>
      </w:r>
      <w:r w:rsidR="0061223B" w:rsidRPr="00E449E6">
        <w:rPr>
          <w:bCs/>
          <w:sz w:val="28"/>
          <w:szCs w:val="28"/>
          <w:shd w:val="clear" w:color="auto" w:fill="FFFFFF"/>
          <w:lang w:val="uk-UA"/>
        </w:rPr>
        <w:t xml:space="preserve">,  </w:t>
      </w:r>
      <w:r w:rsidR="0061223B" w:rsidRPr="00E449E6">
        <w:rPr>
          <w:sz w:val="28"/>
          <w:szCs w:val="28"/>
          <w:lang w:val="uk-UA" w:bidi="uk-UA"/>
        </w:rPr>
        <w:t xml:space="preserve">що </w:t>
      </w:r>
      <w:r w:rsidR="0061223B" w:rsidRPr="00E449E6">
        <w:rPr>
          <w:sz w:val="28"/>
          <w:szCs w:val="28"/>
          <w:shd w:val="clear" w:color="auto" w:fill="FFFFFF"/>
          <w:lang w:val="uk-UA"/>
        </w:rPr>
        <w:t>потребує уточнення</w:t>
      </w:r>
      <w:r w:rsidR="001777C9" w:rsidRPr="00E449E6">
        <w:rPr>
          <w:sz w:val="28"/>
          <w:szCs w:val="28"/>
          <w:lang w:val="uk-UA" w:bidi="uk-UA"/>
        </w:rPr>
        <w:t>.</w:t>
      </w:r>
    </w:p>
    <w:p w:rsidR="001777C9" w:rsidRPr="00E449E6" w:rsidRDefault="001777C9" w:rsidP="001777C9">
      <w:pPr>
        <w:ind w:firstLine="709"/>
        <w:jc w:val="both"/>
        <w:rPr>
          <w:sz w:val="28"/>
          <w:szCs w:val="28"/>
        </w:rPr>
      </w:pPr>
      <w:proofErr w:type="spellStart"/>
      <w:r w:rsidRPr="00E449E6">
        <w:rPr>
          <w:sz w:val="28"/>
          <w:szCs w:val="28"/>
        </w:rPr>
        <w:t>Зазначене</w:t>
      </w:r>
      <w:proofErr w:type="spellEnd"/>
      <w:r w:rsidRPr="00E449E6">
        <w:rPr>
          <w:sz w:val="28"/>
          <w:szCs w:val="28"/>
        </w:rPr>
        <w:t xml:space="preserve"> не дозволить в </w:t>
      </w:r>
      <w:proofErr w:type="spellStart"/>
      <w:r w:rsidRPr="00E449E6">
        <w:rPr>
          <w:sz w:val="28"/>
          <w:szCs w:val="28"/>
        </w:rPr>
        <w:t>подальшому</w:t>
      </w:r>
      <w:proofErr w:type="spellEnd"/>
      <w:r w:rsidRPr="00E449E6">
        <w:rPr>
          <w:sz w:val="28"/>
          <w:szCs w:val="28"/>
        </w:rPr>
        <w:t xml:space="preserve"> </w:t>
      </w:r>
      <w:proofErr w:type="spellStart"/>
      <w:r w:rsidRPr="00E449E6">
        <w:rPr>
          <w:sz w:val="28"/>
          <w:szCs w:val="28"/>
        </w:rPr>
        <w:t>об’єктивно</w:t>
      </w:r>
      <w:proofErr w:type="spellEnd"/>
      <w:r w:rsidRPr="00E449E6">
        <w:rPr>
          <w:sz w:val="28"/>
          <w:szCs w:val="28"/>
        </w:rPr>
        <w:t xml:space="preserve"> </w:t>
      </w:r>
      <w:proofErr w:type="spellStart"/>
      <w:r w:rsidRPr="00E449E6">
        <w:rPr>
          <w:sz w:val="28"/>
          <w:szCs w:val="28"/>
        </w:rPr>
        <w:t>оцінити</w:t>
      </w:r>
      <w:proofErr w:type="spellEnd"/>
      <w:r w:rsidRPr="00E449E6">
        <w:rPr>
          <w:sz w:val="28"/>
          <w:szCs w:val="28"/>
        </w:rPr>
        <w:t xml:space="preserve">, </w:t>
      </w:r>
      <w:proofErr w:type="spellStart"/>
      <w:r w:rsidRPr="00E449E6">
        <w:rPr>
          <w:sz w:val="28"/>
          <w:szCs w:val="28"/>
        </w:rPr>
        <w:t>наскільки</w:t>
      </w:r>
      <w:proofErr w:type="spellEnd"/>
      <w:r w:rsidRPr="00E449E6">
        <w:rPr>
          <w:sz w:val="28"/>
          <w:szCs w:val="28"/>
        </w:rPr>
        <w:t xml:space="preserve"> </w:t>
      </w:r>
      <w:proofErr w:type="spellStart"/>
      <w:r w:rsidRPr="00E449E6">
        <w:rPr>
          <w:sz w:val="28"/>
          <w:szCs w:val="28"/>
        </w:rPr>
        <w:t>обраний</w:t>
      </w:r>
      <w:proofErr w:type="spellEnd"/>
      <w:r w:rsidRPr="00E449E6">
        <w:rPr>
          <w:sz w:val="28"/>
          <w:szCs w:val="28"/>
        </w:rPr>
        <w:t xml:space="preserve"> </w:t>
      </w:r>
      <w:proofErr w:type="spellStart"/>
      <w:r w:rsidRPr="00E449E6">
        <w:rPr>
          <w:sz w:val="28"/>
          <w:szCs w:val="28"/>
        </w:rPr>
        <w:t>розробником</w:t>
      </w:r>
      <w:proofErr w:type="spellEnd"/>
      <w:r w:rsidRPr="00E449E6">
        <w:rPr>
          <w:sz w:val="28"/>
          <w:szCs w:val="28"/>
        </w:rPr>
        <w:t xml:space="preserve"> </w:t>
      </w:r>
      <w:proofErr w:type="spellStart"/>
      <w:r w:rsidRPr="00E449E6">
        <w:rPr>
          <w:sz w:val="28"/>
          <w:szCs w:val="28"/>
        </w:rPr>
        <w:t>спосіб</w:t>
      </w:r>
      <w:proofErr w:type="spellEnd"/>
      <w:r w:rsidRPr="00E449E6">
        <w:rPr>
          <w:sz w:val="28"/>
          <w:szCs w:val="28"/>
        </w:rPr>
        <w:t xml:space="preserve"> державного </w:t>
      </w:r>
      <w:proofErr w:type="spellStart"/>
      <w:r w:rsidRPr="00E449E6">
        <w:rPr>
          <w:sz w:val="28"/>
          <w:szCs w:val="28"/>
        </w:rPr>
        <w:t>втручання</w:t>
      </w:r>
      <w:proofErr w:type="spellEnd"/>
      <w:r w:rsidRPr="00E449E6">
        <w:rPr>
          <w:sz w:val="28"/>
          <w:szCs w:val="28"/>
        </w:rPr>
        <w:t xml:space="preserve"> </w:t>
      </w:r>
      <w:proofErr w:type="spellStart"/>
      <w:r w:rsidRPr="00E449E6">
        <w:rPr>
          <w:sz w:val="28"/>
          <w:szCs w:val="28"/>
        </w:rPr>
        <w:t>відповідає</w:t>
      </w:r>
      <w:proofErr w:type="spellEnd"/>
      <w:r w:rsidRPr="00E449E6">
        <w:rPr>
          <w:sz w:val="28"/>
          <w:szCs w:val="28"/>
        </w:rPr>
        <w:t xml:space="preserve"> </w:t>
      </w:r>
      <w:proofErr w:type="spellStart"/>
      <w:r w:rsidRPr="00E449E6">
        <w:rPr>
          <w:sz w:val="28"/>
          <w:szCs w:val="28"/>
        </w:rPr>
        <w:t>проблемі</w:t>
      </w:r>
      <w:proofErr w:type="spellEnd"/>
      <w:r w:rsidRPr="00E449E6">
        <w:rPr>
          <w:sz w:val="28"/>
          <w:szCs w:val="28"/>
        </w:rPr>
        <w:t xml:space="preserve">, </w:t>
      </w:r>
      <w:proofErr w:type="spellStart"/>
      <w:r w:rsidRPr="00E449E6">
        <w:rPr>
          <w:sz w:val="28"/>
          <w:szCs w:val="28"/>
        </w:rPr>
        <w:t>що</w:t>
      </w:r>
      <w:proofErr w:type="spellEnd"/>
      <w:r w:rsidRPr="00E449E6">
        <w:rPr>
          <w:sz w:val="28"/>
          <w:szCs w:val="28"/>
        </w:rPr>
        <w:t xml:space="preserve"> </w:t>
      </w:r>
      <w:proofErr w:type="spellStart"/>
      <w:r w:rsidRPr="00E449E6">
        <w:rPr>
          <w:sz w:val="28"/>
          <w:szCs w:val="28"/>
        </w:rPr>
        <w:t>потребує</w:t>
      </w:r>
      <w:proofErr w:type="spellEnd"/>
      <w:r w:rsidRPr="00E449E6">
        <w:rPr>
          <w:sz w:val="28"/>
          <w:szCs w:val="28"/>
        </w:rPr>
        <w:t xml:space="preserve"> </w:t>
      </w:r>
      <w:proofErr w:type="spellStart"/>
      <w:r w:rsidRPr="00E449E6">
        <w:rPr>
          <w:sz w:val="28"/>
          <w:szCs w:val="28"/>
        </w:rPr>
        <w:t>врегулювання</w:t>
      </w:r>
      <w:proofErr w:type="spellEnd"/>
      <w:r w:rsidRPr="00E449E6">
        <w:rPr>
          <w:sz w:val="28"/>
          <w:szCs w:val="28"/>
        </w:rPr>
        <w:t xml:space="preserve">, та </w:t>
      </w:r>
      <w:proofErr w:type="spellStart"/>
      <w:r w:rsidRPr="00E449E6">
        <w:rPr>
          <w:sz w:val="28"/>
          <w:szCs w:val="28"/>
        </w:rPr>
        <w:t>чи</w:t>
      </w:r>
      <w:proofErr w:type="spellEnd"/>
      <w:r w:rsidRPr="00E449E6">
        <w:rPr>
          <w:sz w:val="28"/>
          <w:szCs w:val="28"/>
        </w:rPr>
        <w:t xml:space="preserve"> </w:t>
      </w:r>
      <w:proofErr w:type="spellStart"/>
      <w:r w:rsidRPr="00E449E6">
        <w:rPr>
          <w:sz w:val="28"/>
          <w:szCs w:val="28"/>
        </w:rPr>
        <w:t>будуть</w:t>
      </w:r>
      <w:proofErr w:type="spellEnd"/>
      <w:r w:rsidRPr="00E449E6">
        <w:rPr>
          <w:sz w:val="28"/>
          <w:szCs w:val="28"/>
        </w:rPr>
        <w:t xml:space="preserve"> </w:t>
      </w:r>
      <w:proofErr w:type="spellStart"/>
      <w:r w:rsidRPr="00E449E6">
        <w:rPr>
          <w:sz w:val="28"/>
          <w:szCs w:val="28"/>
        </w:rPr>
        <w:t>наслідки</w:t>
      </w:r>
      <w:proofErr w:type="spellEnd"/>
      <w:r w:rsidRPr="00E449E6">
        <w:rPr>
          <w:sz w:val="28"/>
          <w:szCs w:val="28"/>
        </w:rPr>
        <w:t xml:space="preserve"> </w:t>
      </w:r>
      <w:proofErr w:type="spellStart"/>
      <w:r w:rsidRPr="00E449E6">
        <w:rPr>
          <w:sz w:val="28"/>
          <w:szCs w:val="28"/>
        </w:rPr>
        <w:t>його</w:t>
      </w:r>
      <w:proofErr w:type="spellEnd"/>
      <w:r w:rsidRPr="00E449E6">
        <w:rPr>
          <w:sz w:val="28"/>
          <w:szCs w:val="28"/>
        </w:rPr>
        <w:t xml:space="preserve"> </w:t>
      </w:r>
      <w:proofErr w:type="spellStart"/>
      <w:r w:rsidRPr="00E449E6">
        <w:rPr>
          <w:sz w:val="28"/>
          <w:szCs w:val="28"/>
        </w:rPr>
        <w:t>застосування</w:t>
      </w:r>
      <w:proofErr w:type="spellEnd"/>
      <w:r w:rsidRPr="00E449E6">
        <w:rPr>
          <w:sz w:val="28"/>
          <w:szCs w:val="28"/>
        </w:rPr>
        <w:t xml:space="preserve"> </w:t>
      </w:r>
      <w:proofErr w:type="spellStart"/>
      <w:r w:rsidRPr="00E449E6">
        <w:rPr>
          <w:sz w:val="28"/>
          <w:szCs w:val="28"/>
        </w:rPr>
        <w:t>ефективним</w:t>
      </w:r>
      <w:proofErr w:type="spellEnd"/>
      <w:r w:rsidRPr="00E449E6">
        <w:rPr>
          <w:sz w:val="28"/>
          <w:szCs w:val="28"/>
        </w:rPr>
        <w:t xml:space="preserve"> для </w:t>
      </w:r>
      <w:proofErr w:type="spellStart"/>
      <w:r w:rsidRPr="00E449E6">
        <w:rPr>
          <w:sz w:val="28"/>
          <w:szCs w:val="28"/>
        </w:rPr>
        <w:t>її</w:t>
      </w:r>
      <w:proofErr w:type="spellEnd"/>
      <w:r w:rsidRPr="00E449E6">
        <w:rPr>
          <w:sz w:val="28"/>
          <w:szCs w:val="28"/>
        </w:rPr>
        <w:t xml:space="preserve"> </w:t>
      </w:r>
      <w:proofErr w:type="spellStart"/>
      <w:r w:rsidRPr="00E449E6">
        <w:rPr>
          <w:sz w:val="28"/>
          <w:szCs w:val="28"/>
        </w:rPr>
        <w:t>вирішення</w:t>
      </w:r>
      <w:proofErr w:type="spellEnd"/>
      <w:r w:rsidRPr="00E449E6">
        <w:rPr>
          <w:sz w:val="28"/>
          <w:szCs w:val="28"/>
        </w:rPr>
        <w:t>.</w:t>
      </w:r>
    </w:p>
    <w:p w:rsidR="001777C9" w:rsidRPr="00E449E6" w:rsidRDefault="001777C9" w:rsidP="001777C9">
      <w:pPr>
        <w:ind w:firstLine="708"/>
        <w:jc w:val="both"/>
        <w:rPr>
          <w:sz w:val="28"/>
          <w:szCs w:val="28"/>
        </w:rPr>
      </w:pPr>
      <w:r w:rsidRPr="00E449E6">
        <w:rPr>
          <w:sz w:val="28"/>
          <w:szCs w:val="28"/>
        </w:rPr>
        <w:t xml:space="preserve">У </w:t>
      </w:r>
      <w:proofErr w:type="spellStart"/>
      <w:r w:rsidRPr="00E449E6">
        <w:rPr>
          <w:sz w:val="28"/>
          <w:szCs w:val="28"/>
        </w:rPr>
        <w:t>зв’язку</w:t>
      </w:r>
      <w:proofErr w:type="spellEnd"/>
      <w:r w:rsidRPr="00E449E6">
        <w:rPr>
          <w:sz w:val="28"/>
          <w:szCs w:val="28"/>
        </w:rPr>
        <w:t xml:space="preserve"> з </w:t>
      </w:r>
      <w:proofErr w:type="spellStart"/>
      <w:r w:rsidRPr="00E449E6">
        <w:rPr>
          <w:sz w:val="28"/>
          <w:szCs w:val="28"/>
        </w:rPr>
        <w:t>неналежним</w:t>
      </w:r>
      <w:proofErr w:type="spellEnd"/>
      <w:r w:rsidRPr="00E449E6">
        <w:rPr>
          <w:sz w:val="28"/>
          <w:szCs w:val="28"/>
        </w:rPr>
        <w:t xml:space="preserve"> </w:t>
      </w:r>
      <w:proofErr w:type="spellStart"/>
      <w:r w:rsidRPr="00E449E6">
        <w:rPr>
          <w:sz w:val="28"/>
          <w:szCs w:val="28"/>
        </w:rPr>
        <w:t>опрацюванням</w:t>
      </w:r>
      <w:proofErr w:type="spellEnd"/>
      <w:r w:rsidRPr="00E449E6">
        <w:rPr>
          <w:sz w:val="28"/>
          <w:szCs w:val="28"/>
        </w:rPr>
        <w:t xml:space="preserve"> </w:t>
      </w:r>
      <w:proofErr w:type="spellStart"/>
      <w:r w:rsidRPr="00E449E6">
        <w:rPr>
          <w:sz w:val="28"/>
          <w:szCs w:val="28"/>
        </w:rPr>
        <w:t>попередніх</w:t>
      </w:r>
      <w:proofErr w:type="spellEnd"/>
      <w:r w:rsidRPr="00E449E6">
        <w:rPr>
          <w:sz w:val="28"/>
          <w:szCs w:val="28"/>
        </w:rPr>
        <w:t xml:space="preserve"> </w:t>
      </w:r>
      <w:proofErr w:type="spellStart"/>
      <w:r w:rsidRPr="00E449E6">
        <w:rPr>
          <w:sz w:val="28"/>
          <w:szCs w:val="28"/>
        </w:rPr>
        <w:t>розділів</w:t>
      </w:r>
      <w:proofErr w:type="spellEnd"/>
      <w:r w:rsidRPr="00E449E6">
        <w:rPr>
          <w:sz w:val="28"/>
          <w:szCs w:val="28"/>
        </w:rPr>
        <w:t xml:space="preserve"> АРВ, у </w:t>
      </w:r>
      <w:proofErr w:type="spellStart"/>
      <w:r w:rsidRPr="00E449E6">
        <w:rPr>
          <w:sz w:val="28"/>
          <w:szCs w:val="28"/>
        </w:rPr>
        <w:t>розділі</w:t>
      </w:r>
      <w:proofErr w:type="spellEnd"/>
      <w:r w:rsidRPr="00E449E6">
        <w:rPr>
          <w:sz w:val="28"/>
          <w:szCs w:val="28"/>
        </w:rPr>
        <w:t xml:space="preserve"> </w:t>
      </w:r>
      <w:r w:rsidRPr="00E449E6">
        <w:rPr>
          <w:sz w:val="28"/>
          <w:szCs w:val="28"/>
          <w:lang w:val="en-US"/>
        </w:rPr>
        <w:t>IV</w:t>
      </w:r>
      <w:r w:rsidRPr="00E449E6">
        <w:rPr>
          <w:sz w:val="28"/>
          <w:szCs w:val="28"/>
        </w:rPr>
        <w:t xml:space="preserve"> «</w:t>
      </w:r>
      <w:proofErr w:type="spellStart"/>
      <w:r w:rsidRPr="00E449E6">
        <w:rPr>
          <w:sz w:val="28"/>
          <w:szCs w:val="28"/>
        </w:rPr>
        <w:t>Вибір</w:t>
      </w:r>
      <w:proofErr w:type="spellEnd"/>
      <w:r w:rsidRPr="00E449E6">
        <w:rPr>
          <w:sz w:val="28"/>
          <w:szCs w:val="28"/>
        </w:rPr>
        <w:t xml:space="preserve"> </w:t>
      </w:r>
      <w:proofErr w:type="spellStart"/>
      <w:r w:rsidRPr="00E449E6">
        <w:rPr>
          <w:sz w:val="28"/>
          <w:szCs w:val="28"/>
        </w:rPr>
        <w:t>найбільш</w:t>
      </w:r>
      <w:proofErr w:type="spellEnd"/>
      <w:r w:rsidRPr="00E449E6">
        <w:rPr>
          <w:sz w:val="28"/>
          <w:szCs w:val="28"/>
        </w:rPr>
        <w:t xml:space="preserve"> оптимального альтернативного способу </w:t>
      </w:r>
      <w:proofErr w:type="spellStart"/>
      <w:r w:rsidRPr="00E449E6">
        <w:rPr>
          <w:sz w:val="28"/>
          <w:szCs w:val="28"/>
        </w:rPr>
        <w:t>досягнення</w:t>
      </w:r>
      <w:proofErr w:type="spellEnd"/>
      <w:r w:rsidRPr="00E449E6">
        <w:rPr>
          <w:sz w:val="28"/>
          <w:szCs w:val="28"/>
        </w:rPr>
        <w:t xml:space="preserve"> </w:t>
      </w:r>
      <w:proofErr w:type="spellStart"/>
      <w:r w:rsidRPr="00E449E6">
        <w:rPr>
          <w:sz w:val="28"/>
          <w:szCs w:val="28"/>
        </w:rPr>
        <w:t>цілей</w:t>
      </w:r>
      <w:proofErr w:type="spellEnd"/>
      <w:r w:rsidRPr="00E449E6">
        <w:rPr>
          <w:sz w:val="28"/>
          <w:szCs w:val="28"/>
        </w:rPr>
        <w:t xml:space="preserve">» </w:t>
      </w:r>
      <w:proofErr w:type="spellStart"/>
      <w:r w:rsidRPr="00E449E6">
        <w:rPr>
          <w:sz w:val="28"/>
          <w:szCs w:val="28"/>
        </w:rPr>
        <w:t>розробником</w:t>
      </w:r>
      <w:proofErr w:type="spellEnd"/>
      <w:r w:rsidRPr="00E449E6">
        <w:rPr>
          <w:sz w:val="28"/>
          <w:szCs w:val="28"/>
        </w:rPr>
        <w:t xml:space="preserve"> не доведено </w:t>
      </w:r>
      <w:proofErr w:type="spellStart"/>
      <w:r w:rsidRPr="00E449E6">
        <w:rPr>
          <w:sz w:val="28"/>
          <w:szCs w:val="28"/>
        </w:rPr>
        <w:t>вибір</w:t>
      </w:r>
      <w:proofErr w:type="spellEnd"/>
      <w:r w:rsidRPr="00E449E6">
        <w:rPr>
          <w:sz w:val="28"/>
          <w:szCs w:val="28"/>
        </w:rPr>
        <w:t xml:space="preserve"> оптимального альтернативного способу </w:t>
      </w:r>
      <w:proofErr w:type="spellStart"/>
      <w:r w:rsidRPr="00E449E6">
        <w:rPr>
          <w:sz w:val="28"/>
          <w:szCs w:val="28"/>
        </w:rPr>
        <w:t>досягнення</w:t>
      </w:r>
      <w:proofErr w:type="spellEnd"/>
      <w:r w:rsidRPr="00E449E6">
        <w:rPr>
          <w:sz w:val="28"/>
          <w:szCs w:val="28"/>
        </w:rPr>
        <w:t xml:space="preserve"> </w:t>
      </w:r>
      <w:proofErr w:type="spellStart"/>
      <w:r w:rsidRPr="00E449E6">
        <w:rPr>
          <w:sz w:val="28"/>
          <w:szCs w:val="28"/>
        </w:rPr>
        <w:t>визначених</w:t>
      </w:r>
      <w:proofErr w:type="spellEnd"/>
      <w:r w:rsidRPr="00E449E6">
        <w:rPr>
          <w:sz w:val="28"/>
          <w:szCs w:val="28"/>
        </w:rPr>
        <w:t xml:space="preserve"> </w:t>
      </w:r>
      <w:proofErr w:type="spellStart"/>
      <w:r w:rsidRPr="00E449E6">
        <w:rPr>
          <w:sz w:val="28"/>
          <w:szCs w:val="28"/>
        </w:rPr>
        <w:t>цілей</w:t>
      </w:r>
      <w:proofErr w:type="spellEnd"/>
      <w:r w:rsidRPr="00E449E6">
        <w:rPr>
          <w:sz w:val="28"/>
          <w:szCs w:val="28"/>
        </w:rPr>
        <w:t xml:space="preserve">, не </w:t>
      </w:r>
      <w:proofErr w:type="spellStart"/>
      <w:r w:rsidRPr="00E449E6">
        <w:rPr>
          <w:sz w:val="28"/>
          <w:szCs w:val="28"/>
        </w:rPr>
        <w:t>проаналізовано</w:t>
      </w:r>
      <w:proofErr w:type="spellEnd"/>
      <w:r w:rsidRPr="00E449E6">
        <w:rPr>
          <w:sz w:val="28"/>
          <w:szCs w:val="28"/>
        </w:rPr>
        <w:t xml:space="preserve"> причини </w:t>
      </w:r>
      <w:proofErr w:type="spellStart"/>
      <w:r w:rsidRPr="00E449E6">
        <w:rPr>
          <w:sz w:val="28"/>
          <w:szCs w:val="28"/>
        </w:rPr>
        <w:t>відмови</w:t>
      </w:r>
      <w:proofErr w:type="spellEnd"/>
      <w:r w:rsidRPr="00E449E6">
        <w:rPr>
          <w:sz w:val="28"/>
          <w:szCs w:val="28"/>
        </w:rPr>
        <w:t xml:space="preserve"> </w:t>
      </w:r>
      <w:proofErr w:type="spellStart"/>
      <w:r w:rsidRPr="00E449E6">
        <w:rPr>
          <w:sz w:val="28"/>
          <w:szCs w:val="28"/>
        </w:rPr>
        <w:t>від</w:t>
      </w:r>
      <w:proofErr w:type="spellEnd"/>
      <w:r w:rsidRPr="00E449E6">
        <w:rPr>
          <w:sz w:val="28"/>
          <w:szCs w:val="28"/>
        </w:rPr>
        <w:t xml:space="preserve"> </w:t>
      </w:r>
      <w:proofErr w:type="spellStart"/>
      <w:r w:rsidRPr="00E449E6">
        <w:rPr>
          <w:sz w:val="28"/>
          <w:szCs w:val="28"/>
        </w:rPr>
        <w:t>застосування</w:t>
      </w:r>
      <w:proofErr w:type="spellEnd"/>
      <w:r w:rsidRPr="00E449E6">
        <w:rPr>
          <w:sz w:val="28"/>
          <w:szCs w:val="28"/>
        </w:rPr>
        <w:t xml:space="preserve"> того </w:t>
      </w:r>
      <w:proofErr w:type="spellStart"/>
      <w:r w:rsidRPr="00E449E6">
        <w:rPr>
          <w:sz w:val="28"/>
          <w:szCs w:val="28"/>
        </w:rPr>
        <w:t>чи</w:t>
      </w:r>
      <w:proofErr w:type="spellEnd"/>
      <w:r w:rsidRPr="00E449E6">
        <w:rPr>
          <w:sz w:val="28"/>
          <w:szCs w:val="28"/>
        </w:rPr>
        <w:t xml:space="preserve"> </w:t>
      </w:r>
      <w:proofErr w:type="spellStart"/>
      <w:r w:rsidRPr="00E449E6">
        <w:rPr>
          <w:sz w:val="28"/>
          <w:szCs w:val="28"/>
        </w:rPr>
        <w:t>іншого</w:t>
      </w:r>
      <w:proofErr w:type="spellEnd"/>
      <w:r w:rsidRPr="00E449E6">
        <w:rPr>
          <w:sz w:val="28"/>
          <w:szCs w:val="28"/>
        </w:rPr>
        <w:t xml:space="preserve"> способу та </w:t>
      </w:r>
      <w:proofErr w:type="spellStart"/>
      <w:r w:rsidRPr="00E449E6">
        <w:rPr>
          <w:sz w:val="28"/>
          <w:szCs w:val="28"/>
        </w:rPr>
        <w:t>аргументи</w:t>
      </w:r>
      <w:proofErr w:type="spellEnd"/>
      <w:r w:rsidRPr="00E449E6">
        <w:rPr>
          <w:sz w:val="28"/>
          <w:szCs w:val="28"/>
        </w:rPr>
        <w:t xml:space="preserve"> на </w:t>
      </w:r>
      <w:proofErr w:type="spellStart"/>
      <w:r w:rsidRPr="00E449E6">
        <w:rPr>
          <w:sz w:val="28"/>
          <w:szCs w:val="28"/>
        </w:rPr>
        <w:t>користь</w:t>
      </w:r>
      <w:proofErr w:type="spellEnd"/>
      <w:r w:rsidRPr="00E449E6">
        <w:rPr>
          <w:sz w:val="28"/>
          <w:szCs w:val="28"/>
        </w:rPr>
        <w:t xml:space="preserve"> </w:t>
      </w:r>
      <w:proofErr w:type="spellStart"/>
      <w:r w:rsidRPr="00E449E6">
        <w:rPr>
          <w:sz w:val="28"/>
          <w:szCs w:val="28"/>
        </w:rPr>
        <w:t>обраного</w:t>
      </w:r>
      <w:proofErr w:type="spellEnd"/>
      <w:r w:rsidRPr="00E449E6">
        <w:rPr>
          <w:sz w:val="28"/>
          <w:szCs w:val="28"/>
        </w:rPr>
        <w:t>.</w:t>
      </w:r>
    </w:p>
    <w:p w:rsidR="00932C95" w:rsidRPr="00E449E6" w:rsidRDefault="00932C95" w:rsidP="0061223B">
      <w:pPr>
        <w:ind w:firstLine="709"/>
        <w:jc w:val="both"/>
        <w:rPr>
          <w:sz w:val="28"/>
          <w:szCs w:val="28"/>
          <w:lang w:val="uk-UA" w:bidi="uk-UA"/>
        </w:rPr>
      </w:pPr>
      <w:r w:rsidRPr="00E449E6">
        <w:rPr>
          <w:sz w:val="28"/>
          <w:szCs w:val="28"/>
          <w:lang w:val="uk-UA" w:bidi="uk-UA"/>
        </w:rPr>
        <w:t xml:space="preserve">В розділі </w:t>
      </w:r>
      <w:r w:rsidRPr="00E449E6">
        <w:rPr>
          <w:sz w:val="28"/>
          <w:szCs w:val="28"/>
          <w:lang w:val="en-US" w:bidi="uk-UA"/>
        </w:rPr>
        <w:t>V</w:t>
      </w:r>
      <w:r w:rsidRPr="00E449E6">
        <w:rPr>
          <w:sz w:val="28"/>
          <w:szCs w:val="28"/>
          <w:lang w:val="uk-UA" w:bidi="uk-UA"/>
        </w:rPr>
        <w:t xml:space="preserve">ІІ </w:t>
      </w:r>
      <w:proofErr w:type="spellStart"/>
      <w:r w:rsidRPr="00E449E6">
        <w:rPr>
          <w:sz w:val="28"/>
          <w:szCs w:val="28"/>
          <w:lang w:val="uk-UA" w:bidi="uk-UA"/>
        </w:rPr>
        <w:t>Обгрунтування</w:t>
      </w:r>
      <w:proofErr w:type="spellEnd"/>
      <w:r w:rsidRPr="00E449E6">
        <w:rPr>
          <w:sz w:val="28"/>
          <w:szCs w:val="28"/>
          <w:lang w:val="uk-UA" w:bidi="uk-UA"/>
        </w:rPr>
        <w:t xml:space="preserve"> запропонованого строку дії регуляторного </w:t>
      </w:r>
      <w:proofErr w:type="spellStart"/>
      <w:r w:rsidRPr="00E449E6">
        <w:rPr>
          <w:sz w:val="28"/>
          <w:szCs w:val="28"/>
          <w:lang w:val="uk-UA" w:bidi="uk-UA"/>
        </w:rPr>
        <w:t>акта</w:t>
      </w:r>
      <w:proofErr w:type="spellEnd"/>
      <w:r w:rsidRPr="00E449E6">
        <w:rPr>
          <w:sz w:val="28"/>
          <w:szCs w:val="28"/>
          <w:lang w:val="uk-UA" w:bidi="uk-UA"/>
        </w:rPr>
        <w:t xml:space="preserve">, передбачається не обмежувати строк дії запропонованого </w:t>
      </w:r>
      <w:proofErr w:type="spellStart"/>
      <w:r w:rsidRPr="00E449E6">
        <w:rPr>
          <w:sz w:val="28"/>
          <w:szCs w:val="28"/>
          <w:lang w:val="uk-UA" w:bidi="uk-UA"/>
        </w:rPr>
        <w:t>акта</w:t>
      </w:r>
      <w:proofErr w:type="spellEnd"/>
      <w:r w:rsidRPr="00E449E6">
        <w:rPr>
          <w:sz w:val="28"/>
          <w:szCs w:val="28"/>
          <w:lang w:val="uk-UA" w:bidi="uk-UA"/>
        </w:rPr>
        <w:t xml:space="preserve">, у разі необхідності за підсумками </w:t>
      </w:r>
      <w:proofErr w:type="spellStart"/>
      <w:r w:rsidRPr="00E449E6">
        <w:rPr>
          <w:sz w:val="28"/>
          <w:szCs w:val="28"/>
          <w:lang w:val="uk-UA" w:bidi="uk-UA"/>
        </w:rPr>
        <w:t>відстежень</w:t>
      </w:r>
      <w:proofErr w:type="spellEnd"/>
      <w:r w:rsidRPr="00E449E6">
        <w:rPr>
          <w:sz w:val="28"/>
          <w:szCs w:val="28"/>
          <w:lang w:val="uk-UA" w:bidi="uk-UA"/>
        </w:rPr>
        <w:t xml:space="preserve"> результативності будуть вноситися зміни до нього.</w:t>
      </w:r>
    </w:p>
    <w:p w:rsidR="008B6EB1" w:rsidRPr="00E449E6" w:rsidRDefault="00371ADD" w:rsidP="0061223B">
      <w:pPr>
        <w:ind w:firstLine="709"/>
        <w:jc w:val="both"/>
        <w:rPr>
          <w:sz w:val="28"/>
          <w:szCs w:val="28"/>
          <w:lang w:val="uk-UA" w:bidi="uk-UA"/>
        </w:rPr>
      </w:pPr>
      <w:r w:rsidRPr="00E449E6">
        <w:rPr>
          <w:sz w:val="28"/>
          <w:szCs w:val="28"/>
          <w:lang w:val="uk-UA" w:bidi="uk-UA"/>
        </w:rPr>
        <w:t>Відповідно до підпункту 12.3</w:t>
      </w:r>
      <w:r w:rsidR="00112625" w:rsidRPr="00E449E6">
        <w:rPr>
          <w:sz w:val="28"/>
          <w:szCs w:val="28"/>
          <w:lang w:val="uk-UA" w:bidi="uk-UA"/>
        </w:rPr>
        <w:t xml:space="preserve">.5 пункту 12 ПКУ зазначено, що </w:t>
      </w:r>
      <w:r w:rsidR="00112625" w:rsidRPr="00E449E6">
        <w:rPr>
          <w:color w:val="000000"/>
          <w:sz w:val="28"/>
          <w:szCs w:val="28"/>
          <w:shd w:val="clear" w:color="auto" w:fill="FFFFFF"/>
          <w:lang w:val="uk-UA"/>
        </w:rPr>
        <w:t xml:space="preserve">у разі якщо сільська, селищна, міська рада або рада об’єднаних територіальних громад, що створена згідно із законом та перспективним планом формування територій </w:t>
      </w:r>
      <w:r w:rsidR="00112625" w:rsidRPr="00E449E6">
        <w:rPr>
          <w:color w:val="000000"/>
          <w:sz w:val="28"/>
          <w:szCs w:val="28"/>
          <w:shd w:val="clear" w:color="auto" w:fill="FFFFFF"/>
          <w:lang w:val="uk-UA"/>
        </w:rPr>
        <w:lastRenderedPageBreak/>
        <w:t xml:space="preserve">громад, </w:t>
      </w:r>
      <w:r w:rsidR="00112625" w:rsidRPr="00E449E6">
        <w:rPr>
          <w:i/>
          <w:color w:val="000000"/>
          <w:sz w:val="28"/>
          <w:szCs w:val="28"/>
          <w:shd w:val="clear" w:color="auto" w:fill="FFFFFF"/>
          <w:lang w:val="uk-UA"/>
        </w:rPr>
        <w:t>не прийняла рішення про встановлення відповідних місцевих податків і зборів</w:t>
      </w:r>
      <w:r w:rsidR="00112625" w:rsidRPr="00E449E6">
        <w:rPr>
          <w:color w:val="000000"/>
          <w:sz w:val="28"/>
          <w:szCs w:val="28"/>
          <w:shd w:val="clear" w:color="auto" w:fill="FFFFFF"/>
          <w:lang w:val="uk-UA"/>
        </w:rPr>
        <w:t xml:space="preserve">, </w:t>
      </w:r>
      <w:r w:rsidR="00112625" w:rsidRPr="00E449E6">
        <w:rPr>
          <w:b/>
          <w:color w:val="000000"/>
          <w:sz w:val="28"/>
          <w:szCs w:val="28"/>
          <w:shd w:val="clear" w:color="auto" w:fill="FFFFFF"/>
          <w:lang w:val="uk-UA"/>
        </w:rPr>
        <w:t>що є обов’язковими згідно з нормами цього Кодексу</w:t>
      </w:r>
      <w:r w:rsidR="00112625" w:rsidRPr="00E449E6">
        <w:rPr>
          <w:color w:val="000000"/>
          <w:sz w:val="28"/>
          <w:szCs w:val="28"/>
          <w:shd w:val="clear" w:color="auto" w:fill="FFFFFF"/>
          <w:lang w:val="uk-UA"/>
        </w:rPr>
        <w:t xml:space="preserve">, такі податки до прийняття рішення справляються виходячи з норм цього Кодексу із застосуванням їх мінімальних ставок, </w:t>
      </w:r>
      <w:r w:rsidR="00112625" w:rsidRPr="00E449E6">
        <w:rPr>
          <w:b/>
          <w:color w:val="000000"/>
          <w:sz w:val="28"/>
          <w:szCs w:val="28"/>
          <w:shd w:val="clear" w:color="auto" w:fill="FFFFFF"/>
          <w:lang w:val="uk-UA"/>
        </w:rPr>
        <w:t>а плата за землю</w:t>
      </w:r>
      <w:r w:rsidR="00112625" w:rsidRPr="00E449E6">
        <w:rPr>
          <w:color w:val="000000"/>
          <w:sz w:val="28"/>
          <w:szCs w:val="28"/>
          <w:shd w:val="clear" w:color="auto" w:fill="FFFFFF"/>
          <w:lang w:val="uk-UA"/>
        </w:rPr>
        <w:t xml:space="preserve">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61223B" w:rsidRPr="00E449E6" w:rsidRDefault="0061223B" w:rsidP="0061223B">
      <w:pPr>
        <w:ind w:firstLine="709"/>
        <w:jc w:val="both"/>
        <w:rPr>
          <w:bCs/>
          <w:sz w:val="28"/>
          <w:szCs w:val="28"/>
          <w:shd w:val="clear" w:color="auto" w:fill="FFFFFF"/>
          <w:lang w:val="uk-UA"/>
        </w:rPr>
      </w:pPr>
      <w:r w:rsidRPr="00E449E6">
        <w:rPr>
          <w:sz w:val="28"/>
          <w:szCs w:val="28"/>
          <w:lang w:val="uk-UA" w:bidi="uk-UA"/>
        </w:rPr>
        <w:t xml:space="preserve">В </w:t>
      </w:r>
      <w:r w:rsidRPr="00E449E6">
        <w:rPr>
          <w:sz w:val="28"/>
          <w:szCs w:val="28"/>
          <w:lang w:val="uk-UA"/>
        </w:rPr>
        <w:t xml:space="preserve">розділі VІІІ АРВ пропонуємо визначати прогнозні показники результативності дії регуляторного </w:t>
      </w:r>
      <w:proofErr w:type="spellStart"/>
      <w:r w:rsidRPr="00E449E6">
        <w:rPr>
          <w:sz w:val="28"/>
          <w:szCs w:val="28"/>
          <w:lang w:val="uk-UA"/>
        </w:rPr>
        <w:t>акта</w:t>
      </w:r>
      <w:proofErr w:type="spellEnd"/>
      <w:r w:rsidRPr="00E449E6">
        <w:rPr>
          <w:sz w:val="28"/>
          <w:szCs w:val="28"/>
          <w:lang w:val="uk-UA"/>
        </w:rPr>
        <w:t xml:space="preserve"> на І, ІІ, ІІІ та ІV квартали 2020 року.</w:t>
      </w:r>
    </w:p>
    <w:p w:rsidR="00112625" w:rsidRPr="00E449E6" w:rsidRDefault="00112625" w:rsidP="00112625">
      <w:pPr>
        <w:ind w:firstLine="540"/>
        <w:jc w:val="both"/>
        <w:rPr>
          <w:color w:val="000000"/>
          <w:sz w:val="28"/>
          <w:szCs w:val="28"/>
          <w:shd w:val="clear" w:color="auto" w:fill="FFFFFF"/>
          <w:lang w:val="uk-UA"/>
        </w:rPr>
      </w:pPr>
      <w:r w:rsidRPr="00E449E6">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 якщо строк дії регуляторного </w:t>
      </w:r>
      <w:proofErr w:type="spellStart"/>
      <w:r w:rsidRPr="00E449E6">
        <w:rPr>
          <w:color w:val="000000"/>
          <w:sz w:val="28"/>
          <w:szCs w:val="28"/>
          <w:shd w:val="clear" w:color="auto" w:fill="FFFFFF"/>
          <w:lang w:val="uk-UA"/>
        </w:rPr>
        <w:t>акта</w:t>
      </w:r>
      <w:proofErr w:type="spellEnd"/>
      <w:r w:rsidRPr="00E449E6">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E449E6">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E449E6">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E449E6">
        <w:rPr>
          <w:color w:val="000000"/>
          <w:sz w:val="28"/>
          <w:szCs w:val="28"/>
          <w:shd w:val="clear" w:color="auto" w:fill="FFFFFF"/>
          <w:lang w:val="uk-UA"/>
        </w:rPr>
        <w:t>акта</w:t>
      </w:r>
      <w:proofErr w:type="spellEnd"/>
      <w:r w:rsidRPr="00E449E6">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E449E6">
        <w:rPr>
          <w:color w:val="000000"/>
          <w:sz w:val="28"/>
          <w:szCs w:val="28"/>
          <w:shd w:val="clear" w:color="auto" w:fill="FFFFFF"/>
          <w:lang w:val="uk-UA"/>
        </w:rPr>
        <w:t>акта</w:t>
      </w:r>
      <w:proofErr w:type="spellEnd"/>
      <w:r w:rsidRPr="00E449E6">
        <w:rPr>
          <w:color w:val="000000"/>
          <w:sz w:val="28"/>
          <w:szCs w:val="28"/>
          <w:shd w:val="clear" w:color="auto" w:fill="FFFFFF"/>
          <w:lang w:val="uk-UA"/>
        </w:rPr>
        <w:t xml:space="preserve"> здійснюються у строки, встановлені частиною сьомою цієї статті. </w:t>
      </w:r>
    </w:p>
    <w:p w:rsidR="00112625" w:rsidRPr="00E449E6" w:rsidRDefault="00112625" w:rsidP="00112625">
      <w:pPr>
        <w:ind w:firstLine="709"/>
        <w:jc w:val="both"/>
        <w:rPr>
          <w:color w:val="000000"/>
          <w:sz w:val="28"/>
          <w:szCs w:val="28"/>
          <w:shd w:val="clear" w:color="auto" w:fill="FFFFFF"/>
          <w:lang w:val="uk-UA"/>
        </w:rPr>
      </w:pPr>
      <w:r w:rsidRPr="00E449E6">
        <w:rPr>
          <w:color w:val="000000"/>
          <w:sz w:val="28"/>
          <w:szCs w:val="28"/>
          <w:shd w:val="clear" w:color="auto" w:fill="FFFFFF"/>
          <w:lang w:val="uk-UA"/>
        </w:rPr>
        <w:t xml:space="preserve">Таким чином, Розділ </w:t>
      </w:r>
      <w:r w:rsidRPr="00E449E6">
        <w:rPr>
          <w:color w:val="000000"/>
          <w:sz w:val="28"/>
          <w:szCs w:val="28"/>
          <w:shd w:val="clear" w:color="auto" w:fill="FFFFFF"/>
          <w:lang w:val="en-US"/>
        </w:rPr>
        <w:t>IX</w:t>
      </w:r>
      <w:r w:rsidRPr="00E449E6">
        <w:rPr>
          <w:color w:val="000000"/>
          <w:sz w:val="28"/>
          <w:szCs w:val="28"/>
          <w:shd w:val="clear" w:color="auto" w:fill="FFFFFF"/>
          <w:lang w:val="uk-UA"/>
        </w:rPr>
        <w:t xml:space="preserve"> Визначення з</w:t>
      </w:r>
      <w:r w:rsidR="00807BA4" w:rsidRPr="00E449E6">
        <w:rPr>
          <w:color w:val="000000"/>
          <w:sz w:val="28"/>
          <w:szCs w:val="28"/>
          <w:shd w:val="clear" w:color="auto" w:fill="FFFFFF"/>
          <w:lang w:val="uk-UA"/>
        </w:rPr>
        <w:t>аходів</w:t>
      </w:r>
      <w:r w:rsidRPr="00E449E6">
        <w:rPr>
          <w:color w:val="000000"/>
          <w:sz w:val="28"/>
          <w:szCs w:val="28"/>
          <w:shd w:val="clear" w:color="auto" w:fill="FFFFFF"/>
          <w:lang w:val="uk-UA"/>
        </w:rPr>
        <w:t xml:space="preserve">, за допомогою яких здійснюватиметься відстеження результативності дії регуляторного </w:t>
      </w:r>
      <w:proofErr w:type="spellStart"/>
      <w:r w:rsidRPr="00E449E6">
        <w:rPr>
          <w:color w:val="000000"/>
          <w:sz w:val="28"/>
          <w:szCs w:val="28"/>
          <w:shd w:val="clear" w:color="auto" w:fill="FFFFFF"/>
          <w:lang w:val="uk-UA"/>
        </w:rPr>
        <w:t>акта</w:t>
      </w:r>
      <w:proofErr w:type="spellEnd"/>
      <w:r w:rsidRPr="00E449E6">
        <w:rPr>
          <w:color w:val="000000"/>
          <w:sz w:val="28"/>
          <w:szCs w:val="28"/>
          <w:shd w:val="clear" w:color="auto" w:fill="FFFFFF"/>
          <w:lang w:val="uk-UA"/>
        </w:rPr>
        <w:t>, пропонуємо привести у відповідність статті 10 Закону.</w:t>
      </w:r>
    </w:p>
    <w:p w:rsidR="003E1686" w:rsidRPr="00E449E6" w:rsidRDefault="005A2D53" w:rsidP="00112625">
      <w:pPr>
        <w:ind w:firstLine="709"/>
        <w:jc w:val="both"/>
        <w:rPr>
          <w:bCs/>
          <w:sz w:val="28"/>
          <w:szCs w:val="28"/>
          <w:lang w:val="uk-UA"/>
        </w:rPr>
      </w:pPr>
      <w:r w:rsidRPr="00E449E6">
        <w:rPr>
          <w:bCs/>
          <w:sz w:val="28"/>
          <w:szCs w:val="28"/>
          <w:lang w:val="uk-UA"/>
        </w:rPr>
        <w:t>Зважаючи на те, що розробка проект</w:t>
      </w:r>
      <w:r w:rsidR="00807BA4" w:rsidRPr="00E449E6">
        <w:rPr>
          <w:bCs/>
          <w:sz w:val="28"/>
          <w:szCs w:val="28"/>
          <w:lang w:val="uk-UA"/>
        </w:rPr>
        <w:t>у</w:t>
      </w:r>
      <w:r w:rsidRPr="00E449E6">
        <w:rPr>
          <w:bCs/>
          <w:sz w:val="28"/>
          <w:szCs w:val="28"/>
          <w:lang w:val="uk-UA"/>
        </w:rPr>
        <w:t xml:space="preserve"> рішен</w:t>
      </w:r>
      <w:r w:rsidR="00807BA4" w:rsidRPr="00E449E6">
        <w:rPr>
          <w:bCs/>
          <w:sz w:val="28"/>
          <w:szCs w:val="28"/>
          <w:lang w:val="uk-UA"/>
        </w:rPr>
        <w:t>ня</w:t>
      </w:r>
      <w:r w:rsidRPr="00E449E6">
        <w:rPr>
          <w:bCs/>
          <w:sz w:val="28"/>
          <w:szCs w:val="28"/>
          <w:lang w:val="uk-UA"/>
        </w:rPr>
        <w:t xml:space="preserve"> спрямована, зокрема, на збільшення обсягу надходжень до місцевого бюджету, відсутність у АРВ до </w:t>
      </w:r>
      <w:r w:rsidR="00807BA4" w:rsidRPr="00E449E6">
        <w:rPr>
          <w:bCs/>
          <w:sz w:val="28"/>
          <w:szCs w:val="28"/>
          <w:lang w:val="uk-UA"/>
        </w:rPr>
        <w:t>проекту</w:t>
      </w:r>
      <w:r w:rsidRPr="00E449E6">
        <w:rPr>
          <w:bCs/>
          <w:sz w:val="28"/>
          <w:szCs w:val="28"/>
          <w:lang w:val="uk-UA"/>
        </w:rPr>
        <w:t xml:space="preserve"> рішен</w:t>
      </w:r>
      <w:r w:rsidR="00807BA4" w:rsidRPr="00E449E6">
        <w:rPr>
          <w:bCs/>
          <w:sz w:val="28"/>
          <w:szCs w:val="28"/>
          <w:lang w:val="uk-UA"/>
        </w:rPr>
        <w:t>ня</w:t>
      </w:r>
      <w:r w:rsidRPr="00E449E6">
        <w:rPr>
          <w:bCs/>
          <w:sz w:val="28"/>
          <w:szCs w:val="28"/>
          <w:lang w:val="uk-UA"/>
        </w:rPr>
        <w:t xml:space="preserve">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777C9" w:rsidRPr="00E449E6" w:rsidRDefault="001777C9" w:rsidP="001777C9">
      <w:pPr>
        <w:pStyle w:val="HTML"/>
        <w:shd w:val="clear" w:color="auto" w:fill="FFFFFF"/>
        <w:ind w:firstLine="708"/>
        <w:jc w:val="both"/>
        <w:textAlignment w:val="baseline"/>
        <w:rPr>
          <w:rFonts w:ascii="Times New Roman" w:hAnsi="Times New Roman" w:cs="Times New Roman"/>
          <w:color w:val="000000"/>
          <w:sz w:val="28"/>
          <w:szCs w:val="28"/>
        </w:rPr>
      </w:pPr>
      <w:r w:rsidRPr="00E449E6">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E449E6">
        <w:rPr>
          <w:rFonts w:ascii="Times New Roman" w:hAnsi="Times New Roman" w:cs="Times New Roman"/>
          <w:i/>
          <w:sz w:val="28"/>
          <w:szCs w:val="28"/>
        </w:rPr>
        <w:t>ефективність</w:t>
      </w:r>
      <w:r w:rsidRPr="00E449E6">
        <w:rPr>
          <w:rFonts w:ascii="Times New Roman" w:hAnsi="Times New Roman" w:cs="Times New Roman"/>
          <w:sz w:val="28"/>
          <w:szCs w:val="28"/>
        </w:rPr>
        <w:t xml:space="preserve"> -</w:t>
      </w:r>
      <w:r w:rsidRPr="00E449E6">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E449E6">
        <w:rPr>
          <w:rFonts w:ascii="Times New Roman" w:hAnsi="Times New Roman" w:cs="Times New Roman"/>
          <w:color w:val="000000"/>
          <w:sz w:val="28"/>
          <w:szCs w:val="28"/>
        </w:rPr>
        <w:t>акта</w:t>
      </w:r>
      <w:proofErr w:type="spellEnd"/>
      <w:r w:rsidRPr="00E449E6">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E449E6">
        <w:rPr>
          <w:rFonts w:ascii="Times New Roman" w:hAnsi="Times New Roman" w:cs="Times New Roman"/>
          <w:i/>
          <w:color w:val="000000"/>
          <w:sz w:val="28"/>
          <w:szCs w:val="28"/>
        </w:rPr>
        <w:t>збалансованість</w:t>
      </w:r>
      <w:r w:rsidRPr="00E449E6">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B2300F" w:rsidRPr="00E449E6" w:rsidRDefault="00B2300F" w:rsidP="001777C9">
      <w:pPr>
        <w:pStyle w:val="HTML"/>
        <w:shd w:val="clear" w:color="auto" w:fill="FFFFFF"/>
        <w:ind w:firstLine="708"/>
        <w:jc w:val="both"/>
        <w:textAlignment w:val="baseline"/>
        <w:rPr>
          <w:rFonts w:ascii="Times New Roman" w:hAnsi="Times New Roman" w:cs="Times New Roman"/>
          <w:color w:val="000000"/>
          <w:sz w:val="28"/>
          <w:szCs w:val="28"/>
        </w:rPr>
      </w:pPr>
      <w:r w:rsidRPr="00E449E6">
        <w:rPr>
          <w:rFonts w:ascii="Times New Roman" w:hAnsi="Times New Roman" w:cs="Times New Roman"/>
          <w:sz w:val="28"/>
          <w:szCs w:val="28"/>
          <w:lang w:bidi="uk-UA"/>
        </w:rPr>
        <w:t xml:space="preserve">Підсумовуючи вищенаведене, пропонуємо привести </w:t>
      </w:r>
      <w:r w:rsidR="00846134" w:rsidRPr="00E449E6">
        <w:rPr>
          <w:rFonts w:ascii="Times New Roman" w:hAnsi="Times New Roman" w:cs="Times New Roman"/>
          <w:sz w:val="28"/>
          <w:szCs w:val="28"/>
        </w:rPr>
        <w:t xml:space="preserve">проекти рішень </w:t>
      </w:r>
      <w:proofErr w:type="spellStart"/>
      <w:r w:rsidR="00846134" w:rsidRPr="00E449E6">
        <w:rPr>
          <w:rFonts w:ascii="Times New Roman" w:hAnsi="Times New Roman" w:cs="Times New Roman"/>
          <w:sz w:val="28"/>
          <w:szCs w:val="28"/>
        </w:rPr>
        <w:t>Голобської</w:t>
      </w:r>
      <w:proofErr w:type="spellEnd"/>
      <w:r w:rsidR="00846134" w:rsidRPr="00E449E6">
        <w:rPr>
          <w:rFonts w:ascii="Times New Roman" w:hAnsi="Times New Roman" w:cs="Times New Roman"/>
          <w:sz w:val="28"/>
          <w:szCs w:val="28"/>
        </w:rPr>
        <w:t xml:space="preserve"> селищної ради Волинської області  «Про встановлення ставок земельного податку на 2020 рік»</w:t>
      </w:r>
      <w:r w:rsidRPr="00E449E6">
        <w:rPr>
          <w:rFonts w:ascii="Times New Roman" w:hAnsi="Times New Roman" w:cs="Times New Roman"/>
          <w:sz w:val="28"/>
          <w:szCs w:val="28"/>
          <w:lang w:bidi="uk-UA"/>
        </w:rPr>
        <w:t xml:space="preserve"> у відповідність до вимог чинного законодавства України</w:t>
      </w:r>
      <w:r w:rsidR="00F90EE4" w:rsidRPr="00E449E6">
        <w:rPr>
          <w:rFonts w:ascii="Times New Roman" w:hAnsi="Times New Roman" w:cs="Times New Roman"/>
          <w:sz w:val="28"/>
          <w:szCs w:val="28"/>
          <w:lang w:bidi="uk-UA"/>
        </w:rPr>
        <w:t>,</w:t>
      </w:r>
      <w:r w:rsidRPr="00E449E6">
        <w:rPr>
          <w:rFonts w:ascii="Times New Roman" w:hAnsi="Times New Roman" w:cs="Times New Roman"/>
          <w:sz w:val="28"/>
          <w:szCs w:val="28"/>
          <w:lang w:bidi="uk-UA"/>
        </w:rPr>
        <w:t xml:space="preserve"> згідно із наданими зауваженнями та пропозиціями, а аналіз регуляторного впливу - до вимог Методики проведення аналізу впливу </w:t>
      </w:r>
      <w:r w:rsidRPr="00E449E6">
        <w:rPr>
          <w:rFonts w:ascii="Times New Roman" w:hAnsi="Times New Roman" w:cs="Times New Roman"/>
          <w:sz w:val="28"/>
          <w:szCs w:val="28"/>
          <w:lang w:bidi="uk-UA"/>
        </w:rPr>
        <w:lastRenderedPageBreak/>
        <w:t xml:space="preserve">регуляторного </w:t>
      </w:r>
      <w:proofErr w:type="spellStart"/>
      <w:r w:rsidRPr="00E449E6">
        <w:rPr>
          <w:rFonts w:ascii="Times New Roman" w:hAnsi="Times New Roman" w:cs="Times New Roman"/>
          <w:sz w:val="28"/>
          <w:szCs w:val="28"/>
          <w:lang w:bidi="uk-UA"/>
        </w:rPr>
        <w:t>акта</w:t>
      </w:r>
      <w:proofErr w:type="spellEnd"/>
      <w:r w:rsidRPr="00E449E6">
        <w:rPr>
          <w:rFonts w:ascii="Times New Roman" w:hAnsi="Times New Roman" w:cs="Times New Roman"/>
          <w:sz w:val="28"/>
          <w:szCs w:val="28"/>
          <w:lang w:bidi="uk-UA"/>
        </w:rPr>
        <w:t xml:space="preserve">, затвердженої постановою Кабінету Міністрів України від 11.03.2004 № 308 </w:t>
      </w:r>
      <w:r w:rsidR="00F90EE4" w:rsidRPr="00E449E6">
        <w:rPr>
          <w:rFonts w:ascii="Times New Roman" w:hAnsi="Times New Roman" w:cs="Times New Roman"/>
          <w:sz w:val="28"/>
          <w:szCs w:val="28"/>
          <w:lang w:bidi="uk-UA"/>
        </w:rPr>
        <w:t>(</w:t>
      </w:r>
      <w:r w:rsidRPr="00E449E6">
        <w:rPr>
          <w:rFonts w:ascii="Times New Roman" w:hAnsi="Times New Roman" w:cs="Times New Roman"/>
          <w:sz w:val="28"/>
          <w:szCs w:val="28"/>
          <w:lang w:bidi="uk-UA"/>
        </w:rPr>
        <w:t>із змінами, внесеними постановою Кабінету Міністрів України від 16.12.2015 № 1151</w:t>
      </w:r>
      <w:r w:rsidR="00F90EE4" w:rsidRPr="00E449E6">
        <w:rPr>
          <w:rFonts w:ascii="Times New Roman" w:hAnsi="Times New Roman" w:cs="Times New Roman"/>
          <w:sz w:val="28"/>
          <w:szCs w:val="28"/>
          <w:lang w:bidi="uk-UA"/>
        </w:rPr>
        <w:t>)</w:t>
      </w:r>
      <w:r w:rsidRPr="00E449E6">
        <w:rPr>
          <w:rFonts w:ascii="Times New Roman" w:hAnsi="Times New Roman" w:cs="Times New Roman"/>
          <w:sz w:val="28"/>
          <w:szCs w:val="28"/>
          <w:lang w:bidi="uk-UA"/>
        </w:rPr>
        <w:t>.</w:t>
      </w:r>
    </w:p>
    <w:p w:rsidR="00B2300F" w:rsidRPr="00E449E6" w:rsidRDefault="00B2300F" w:rsidP="00CF1AC7">
      <w:pPr>
        <w:ind w:firstLine="709"/>
        <w:jc w:val="both"/>
        <w:rPr>
          <w:sz w:val="28"/>
          <w:szCs w:val="28"/>
          <w:lang w:val="uk-UA" w:eastAsia="uk-UA" w:bidi="uk-UA"/>
        </w:rPr>
      </w:pPr>
      <w:r w:rsidRPr="00E449E6">
        <w:rPr>
          <w:sz w:val="28"/>
          <w:szCs w:val="28"/>
          <w:lang w:val="uk-UA" w:eastAsia="uk-UA" w:bidi="uk-UA"/>
        </w:rPr>
        <w:t>Про результати розгляду цього листа про</w:t>
      </w:r>
      <w:r w:rsidR="00F90EE4" w:rsidRPr="00E449E6">
        <w:rPr>
          <w:sz w:val="28"/>
          <w:szCs w:val="28"/>
          <w:lang w:val="uk-UA" w:eastAsia="uk-UA" w:bidi="uk-UA"/>
        </w:rPr>
        <w:t>понуємо</w:t>
      </w:r>
      <w:r w:rsidRPr="00E449E6">
        <w:rPr>
          <w:sz w:val="28"/>
          <w:szCs w:val="28"/>
          <w:lang w:val="uk-UA" w:eastAsia="uk-UA" w:bidi="uk-UA"/>
        </w:rPr>
        <w:t xml:space="preserve"> поінформувати Державну регуляторну службу України.</w:t>
      </w:r>
    </w:p>
    <w:p w:rsidR="00AC08BF" w:rsidRPr="00C113AE" w:rsidRDefault="00AC08BF" w:rsidP="00BF0A3D">
      <w:pPr>
        <w:ind w:firstLine="709"/>
        <w:jc w:val="both"/>
        <w:rPr>
          <w:bCs/>
          <w:sz w:val="28"/>
          <w:szCs w:val="28"/>
          <w:shd w:val="clear" w:color="auto" w:fill="FFFFFF"/>
          <w:lang w:val="uk-UA"/>
        </w:rPr>
      </w:pPr>
    </w:p>
    <w:p w:rsidR="00AC08BF" w:rsidRDefault="00AC08BF" w:rsidP="00BF0A3D">
      <w:pPr>
        <w:ind w:firstLine="709"/>
        <w:jc w:val="both"/>
        <w:rPr>
          <w:bCs/>
          <w:sz w:val="28"/>
          <w:szCs w:val="28"/>
          <w:shd w:val="clear" w:color="auto" w:fill="FFFFFF"/>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7547" w:rsidRDefault="00CB7547">
      <w:pPr>
        <w:tabs>
          <w:tab w:val="left" w:pos="0"/>
        </w:tabs>
        <w:rPr>
          <w:rStyle w:val="a4"/>
          <w:b w:val="0"/>
          <w:sz w:val="20"/>
          <w:szCs w:val="20"/>
          <w:lang w:val="uk-UA"/>
        </w:rPr>
      </w:pPr>
    </w:p>
    <w:p w:rsidR="00F077A5" w:rsidRDefault="00F077A5">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1777C9" w:rsidRDefault="001777C9">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F077A5" w:rsidRDefault="00CB66D7" w:rsidP="00CB66D7">
      <w:pPr>
        <w:pStyle w:val="15"/>
        <w:spacing w:after="0" w:line="240" w:lineRule="auto"/>
        <w:ind w:left="0"/>
        <w:jc w:val="both"/>
        <w:rPr>
          <w:rStyle w:val="a4"/>
          <w:rFonts w:ascii="Times New Roman" w:eastAsia="Times New Roman" w:hAnsi="Times New Roman"/>
          <w:b w:val="0"/>
          <w:color w:val="00000A"/>
          <w:sz w:val="20"/>
          <w:szCs w:val="20"/>
          <w:lang w:val="uk-UA" w:eastAsia="ru-RU"/>
        </w:rPr>
      </w:pPr>
      <w:r>
        <w:rPr>
          <w:rStyle w:val="a4"/>
          <w:rFonts w:ascii="Times New Roman" w:eastAsia="Times New Roman" w:hAnsi="Times New Roman"/>
          <w:b w:val="0"/>
          <w:color w:val="00000A"/>
          <w:sz w:val="20"/>
          <w:szCs w:val="20"/>
          <w:lang w:eastAsia="ru-RU"/>
        </w:rPr>
        <w:t>Г</w:t>
      </w:r>
      <w:proofErr w:type="spellStart"/>
      <w:r>
        <w:rPr>
          <w:rStyle w:val="a4"/>
          <w:rFonts w:ascii="Times New Roman" w:eastAsia="Times New Roman" w:hAnsi="Times New Roman"/>
          <w:b w:val="0"/>
          <w:color w:val="00000A"/>
          <w:sz w:val="20"/>
          <w:szCs w:val="20"/>
          <w:lang w:val="uk-UA" w:eastAsia="ru-RU"/>
        </w:rPr>
        <w:t>реков</w:t>
      </w:r>
      <w:proofErr w:type="spellEnd"/>
      <w:r>
        <w:rPr>
          <w:rStyle w:val="a4"/>
          <w:rFonts w:ascii="Times New Roman" w:eastAsia="Times New Roman" w:hAnsi="Times New Roman"/>
          <w:b w:val="0"/>
          <w:color w:val="00000A"/>
          <w:sz w:val="20"/>
          <w:szCs w:val="20"/>
          <w:lang w:val="uk-UA" w:eastAsia="ru-RU"/>
        </w:rPr>
        <w:t xml:space="preserve"> </w:t>
      </w:r>
    </w:p>
    <w:p w:rsidR="00CB66D7" w:rsidRPr="00CB66D7" w:rsidRDefault="00CB66D7" w:rsidP="00CB66D7">
      <w:pPr>
        <w:pStyle w:val="15"/>
        <w:spacing w:after="0" w:line="240" w:lineRule="auto"/>
        <w:ind w:left="0"/>
        <w:jc w:val="both"/>
        <w:rPr>
          <w:rFonts w:ascii="Times New Roman" w:hAnsi="Times New Roman"/>
          <w:sz w:val="20"/>
          <w:szCs w:val="20"/>
          <w:shd w:val="clear" w:color="auto" w:fill="FFFFFF"/>
          <w:lang w:val="uk-UA"/>
        </w:rPr>
      </w:pPr>
      <w:r>
        <w:rPr>
          <w:rStyle w:val="a4"/>
          <w:rFonts w:ascii="Times New Roman" w:eastAsia="Times New Roman" w:hAnsi="Times New Roman"/>
          <w:b w:val="0"/>
          <w:color w:val="00000A"/>
          <w:sz w:val="20"/>
          <w:szCs w:val="20"/>
          <w:lang w:val="uk-UA" w:eastAsia="ru-RU"/>
        </w:rPr>
        <w:t>0667336867</w:t>
      </w:r>
      <w:bookmarkStart w:id="2" w:name="_GoBack"/>
      <w:bookmarkEnd w:id="2"/>
    </w:p>
    <w:sectPr w:rsidR="00CB66D7" w:rsidRPr="00CB66D7"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8F" w:rsidRDefault="00B55B8F" w:rsidP="00183AC5">
      <w:r>
        <w:separator/>
      </w:r>
    </w:p>
  </w:endnote>
  <w:endnote w:type="continuationSeparator" w:id="0">
    <w:p w:rsidR="00B55B8F" w:rsidRDefault="00B55B8F"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8F" w:rsidRDefault="00B55B8F" w:rsidP="00183AC5">
      <w:r>
        <w:separator/>
      </w:r>
    </w:p>
  </w:footnote>
  <w:footnote w:type="continuationSeparator" w:id="0">
    <w:p w:rsidR="00B55B8F" w:rsidRDefault="00B55B8F"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CB66D7" w:rsidRPr="00CB66D7">
          <w:rPr>
            <w:noProof/>
            <w:lang w:val="uk-UA"/>
          </w:rPr>
          <w:t>3</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5B2E"/>
    <w:rsid w:val="000B2633"/>
    <w:rsid w:val="000B3473"/>
    <w:rsid w:val="000C7BD5"/>
    <w:rsid w:val="000D0171"/>
    <w:rsid w:val="000F72C9"/>
    <w:rsid w:val="001017F6"/>
    <w:rsid w:val="00112625"/>
    <w:rsid w:val="001173F1"/>
    <w:rsid w:val="001276C8"/>
    <w:rsid w:val="00142110"/>
    <w:rsid w:val="00153E7D"/>
    <w:rsid w:val="00171A38"/>
    <w:rsid w:val="00172C4C"/>
    <w:rsid w:val="00173B88"/>
    <w:rsid w:val="001777C9"/>
    <w:rsid w:val="001801AC"/>
    <w:rsid w:val="001815BB"/>
    <w:rsid w:val="00183AC5"/>
    <w:rsid w:val="00193B8F"/>
    <w:rsid w:val="00193BF0"/>
    <w:rsid w:val="001C48A5"/>
    <w:rsid w:val="001E2F7B"/>
    <w:rsid w:val="0022177C"/>
    <w:rsid w:val="00223AB3"/>
    <w:rsid w:val="0023048D"/>
    <w:rsid w:val="00255B99"/>
    <w:rsid w:val="00256248"/>
    <w:rsid w:val="00261EB1"/>
    <w:rsid w:val="00273890"/>
    <w:rsid w:val="002848F1"/>
    <w:rsid w:val="002B0B2D"/>
    <w:rsid w:val="002B1A08"/>
    <w:rsid w:val="002C0164"/>
    <w:rsid w:val="00300D09"/>
    <w:rsid w:val="003044E8"/>
    <w:rsid w:val="003332D6"/>
    <w:rsid w:val="00333D03"/>
    <w:rsid w:val="00333F92"/>
    <w:rsid w:val="0034627B"/>
    <w:rsid w:val="00365984"/>
    <w:rsid w:val="00371ADD"/>
    <w:rsid w:val="003B4DE1"/>
    <w:rsid w:val="003C1871"/>
    <w:rsid w:val="003C556C"/>
    <w:rsid w:val="003D541E"/>
    <w:rsid w:val="003E1686"/>
    <w:rsid w:val="003E7BB2"/>
    <w:rsid w:val="003F23A2"/>
    <w:rsid w:val="003F4432"/>
    <w:rsid w:val="00400523"/>
    <w:rsid w:val="004030F1"/>
    <w:rsid w:val="00412794"/>
    <w:rsid w:val="00414C7D"/>
    <w:rsid w:val="0041797F"/>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DB2"/>
    <w:rsid w:val="0061223B"/>
    <w:rsid w:val="0061331D"/>
    <w:rsid w:val="00633EF6"/>
    <w:rsid w:val="00667223"/>
    <w:rsid w:val="006767CA"/>
    <w:rsid w:val="00683344"/>
    <w:rsid w:val="006A23AE"/>
    <w:rsid w:val="006B0D84"/>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2E45"/>
    <w:rsid w:val="00874C63"/>
    <w:rsid w:val="00886623"/>
    <w:rsid w:val="00890D1D"/>
    <w:rsid w:val="00894D00"/>
    <w:rsid w:val="00894D19"/>
    <w:rsid w:val="008A1248"/>
    <w:rsid w:val="008A1408"/>
    <w:rsid w:val="008A7987"/>
    <w:rsid w:val="008B2D6B"/>
    <w:rsid w:val="008B6EB1"/>
    <w:rsid w:val="008D073E"/>
    <w:rsid w:val="00932C95"/>
    <w:rsid w:val="00945C0E"/>
    <w:rsid w:val="0096546A"/>
    <w:rsid w:val="00980AE4"/>
    <w:rsid w:val="00982370"/>
    <w:rsid w:val="009A3F42"/>
    <w:rsid w:val="009A7941"/>
    <w:rsid w:val="009C0D9C"/>
    <w:rsid w:val="009E7967"/>
    <w:rsid w:val="009F3758"/>
    <w:rsid w:val="009F5525"/>
    <w:rsid w:val="00A2204A"/>
    <w:rsid w:val="00A41A27"/>
    <w:rsid w:val="00A66354"/>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55B8F"/>
    <w:rsid w:val="00B56C00"/>
    <w:rsid w:val="00B626FF"/>
    <w:rsid w:val="00B62B43"/>
    <w:rsid w:val="00B631C4"/>
    <w:rsid w:val="00B705CB"/>
    <w:rsid w:val="00B806FC"/>
    <w:rsid w:val="00B9084C"/>
    <w:rsid w:val="00B9635E"/>
    <w:rsid w:val="00BA04F8"/>
    <w:rsid w:val="00BA4A6E"/>
    <w:rsid w:val="00BA7EA9"/>
    <w:rsid w:val="00BB25CE"/>
    <w:rsid w:val="00BC4297"/>
    <w:rsid w:val="00BD17CE"/>
    <w:rsid w:val="00BF01D8"/>
    <w:rsid w:val="00BF0A3D"/>
    <w:rsid w:val="00BF3622"/>
    <w:rsid w:val="00C113AE"/>
    <w:rsid w:val="00C15412"/>
    <w:rsid w:val="00C32682"/>
    <w:rsid w:val="00C3537C"/>
    <w:rsid w:val="00C35E08"/>
    <w:rsid w:val="00C4096A"/>
    <w:rsid w:val="00C472EE"/>
    <w:rsid w:val="00C5163D"/>
    <w:rsid w:val="00C67E02"/>
    <w:rsid w:val="00C75872"/>
    <w:rsid w:val="00CB4602"/>
    <w:rsid w:val="00CB66D7"/>
    <w:rsid w:val="00CB7547"/>
    <w:rsid w:val="00CC5D1B"/>
    <w:rsid w:val="00CD25FF"/>
    <w:rsid w:val="00CD56AB"/>
    <w:rsid w:val="00CE154F"/>
    <w:rsid w:val="00CE7F1A"/>
    <w:rsid w:val="00CF115F"/>
    <w:rsid w:val="00CF1AC7"/>
    <w:rsid w:val="00D11F59"/>
    <w:rsid w:val="00D435B9"/>
    <w:rsid w:val="00D44E92"/>
    <w:rsid w:val="00D542AD"/>
    <w:rsid w:val="00D56A68"/>
    <w:rsid w:val="00D7643B"/>
    <w:rsid w:val="00D86529"/>
    <w:rsid w:val="00D90557"/>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49E6"/>
    <w:rsid w:val="00E451B3"/>
    <w:rsid w:val="00E55F50"/>
    <w:rsid w:val="00E75BD1"/>
    <w:rsid w:val="00E75D81"/>
    <w:rsid w:val="00E86A61"/>
    <w:rsid w:val="00EA55E3"/>
    <w:rsid w:val="00EC4038"/>
    <w:rsid w:val="00EE2AE8"/>
    <w:rsid w:val="00EF5D81"/>
    <w:rsid w:val="00F015FA"/>
    <w:rsid w:val="00F02231"/>
    <w:rsid w:val="00F077A5"/>
    <w:rsid w:val="00F23BB4"/>
    <w:rsid w:val="00F368BA"/>
    <w:rsid w:val="00F4277D"/>
    <w:rsid w:val="00F4714F"/>
    <w:rsid w:val="00F623FB"/>
    <w:rsid w:val="00F90EE4"/>
    <w:rsid w:val="00FA04FE"/>
    <w:rsid w:val="00FA33D4"/>
    <w:rsid w:val="00FA788F"/>
    <w:rsid w:val="00FB056F"/>
    <w:rsid w:val="00FB37A9"/>
    <w:rsid w:val="00FB48AB"/>
    <w:rsid w:val="00FB7FA2"/>
    <w:rsid w:val="00FD3C62"/>
    <w:rsid w:val="00FE5358"/>
    <w:rsid w:val="00FE65D3"/>
    <w:rsid w:val="00FF2308"/>
    <w:rsid w:val="00FF2B1B"/>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3506"/>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uiPriority w:val="34"/>
    <w:qFormat/>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6B01-8F83-4861-BA28-EA56459D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5405</Words>
  <Characters>3082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9</cp:revision>
  <cp:lastPrinted>2019-05-02T14:16:00Z</cp:lastPrinted>
  <dcterms:created xsi:type="dcterms:W3CDTF">2019-06-04T08:14:00Z</dcterms:created>
  <dcterms:modified xsi:type="dcterms:W3CDTF">2019-06-06T10:16:00Z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