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>
            <wp:extent cx="447675" cy="6286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:rsidR="00B35922" w:rsidRPr="00F05C1A" w:rsidRDefault="00B35922" w:rsidP="00B35922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>вул. Арсенальна, 9/11, м. Київ, 01011, тел.</w:t>
      </w:r>
      <w:r>
        <w:rPr>
          <w:rFonts w:ascii="Times New Roman" w:hAnsi="Times New Roman"/>
        </w:rPr>
        <w:t>/</w:t>
      </w:r>
      <w:r w:rsidRPr="00F05C1A">
        <w:rPr>
          <w:rFonts w:ascii="Times New Roman" w:hAnsi="Times New Roman"/>
        </w:rPr>
        <w:t>факс (044) 2</w:t>
      </w:r>
      <w:r>
        <w:rPr>
          <w:rFonts w:ascii="Times New Roman" w:hAnsi="Times New Roman"/>
        </w:rPr>
        <w:t>39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76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40</w:t>
      </w:r>
    </w:p>
    <w:p w:rsidR="00B35922" w:rsidRDefault="00B35922" w:rsidP="00B35922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5" w:history="1">
        <w:r w:rsidRPr="00F05C1A">
          <w:rPr>
            <w:rStyle w:val="a4"/>
            <w:rFonts w:ascii="Times New Roman" w:hAnsi="Times New Roman"/>
          </w:rPr>
          <w:t>іnform@dr</w:t>
        </w:r>
        <w:r>
          <w:rPr>
            <w:rStyle w:val="a4"/>
            <w:rFonts w:ascii="Times New Roman" w:hAnsi="Times New Roman"/>
            <w:lang w:val="en-US"/>
          </w:rPr>
          <w:t>s</w:t>
        </w:r>
        <w:r w:rsidRPr="00F05C1A">
          <w:rPr>
            <w:rStyle w:val="a4"/>
            <w:rFonts w:ascii="Times New Roman" w:hAnsi="Times New Roman"/>
          </w:rPr>
          <w:t>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:rsidR="009A11DE" w:rsidRDefault="009A11DE" w:rsidP="009A11DE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:rsidR="003E2FB6" w:rsidRPr="00F05C1A" w:rsidRDefault="003E2FB6" w:rsidP="009A11DE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</w:p>
    <w:p w:rsidR="00080E80" w:rsidRPr="00080E80" w:rsidRDefault="00080E80" w:rsidP="00080E80">
      <w:pPr>
        <w:suppressAutoHyphens/>
        <w:ind w:left="5529"/>
        <w:rPr>
          <w:rFonts w:ascii="Times New Roman" w:hAnsi="Times New Roman"/>
          <w:b/>
          <w:color w:val="00000A"/>
          <w:sz w:val="28"/>
          <w:szCs w:val="28"/>
        </w:rPr>
      </w:pPr>
      <w:r w:rsidRPr="00080E80">
        <w:rPr>
          <w:rFonts w:ascii="Times New Roman" w:hAnsi="Times New Roman"/>
          <w:b/>
          <w:color w:val="00000A"/>
          <w:sz w:val="28"/>
          <w:szCs w:val="28"/>
        </w:rPr>
        <w:t>Виконавчий комітет</w:t>
      </w:r>
    </w:p>
    <w:p w:rsidR="00080E80" w:rsidRPr="00080E80" w:rsidRDefault="00080E80" w:rsidP="00080E80">
      <w:pPr>
        <w:suppressAutoHyphens/>
        <w:ind w:left="5529"/>
        <w:rPr>
          <w:rFonts w:ascii="Times New Roman" w:hAnsi="Times New Roman"/>
          <w:b/>
          <w:color w:val="00000A"/>
          <w:sz w:val="28"/>
          <w:szCs w:val="28"/>
        </w:rPr>
      </w:pPr>
      <w:r w:rsidRPr="00080E80">
        <w:rPr>
          <w:rFonts w:ascii="Times New Roman" w:hAnsi="Times New Roman"/>
          <w:b/>
          <w:color w:val="00000A"/>
          <w:sz w:val="28"/>
          <w:szCs w:val="28"/>
        </w:rPr>
        <w:t>Луцької міської ради</w:t>
      </w:r>
    </w:p>
    <w:p w:rsidR="00080E80" w:rsidRPr="00080E80" w:rsidRDefault="00080E80" w:rsidP="00080E80">
      <w:pPr>
        <w:suppressAutoHyphens/>
        <w:ind w:left="5529"/>
        <w:rPr>
          <w:rFonts w:ascii="Times New Roman" w:hAnsi="Times New Roman"/>
          <w:color w:val="00000A"/>
          <w:sz w:val="24"/>
          <w:szCs w:val="24"/>
          <w:u w:val="single"/>
        </w:rPr>
      </w:pPr>
      <w:r w:rsidRPr="00080E80">
        <w:rPr>
          <w:rFonts w:ascii="Times New Roman" w:hAnsi="Times New Roman"/>
          <w:b/>
          <w:color w:val="00000A"/>
          <w:sz w:val="28"/>
          <w:szCs w:val="28"/>
          <w:u w:val="single"/>
        </w:rPr>
        <w:t xml:space="preserve">Волинської області                      </w:t>
      </w:r>
      <w:r w:rsidRPr="00080E80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</w:p>
    <w:p w:rsidR="00080E80" w:rsidRPr="00080E80" w:rsidRDefault="00080E80" w:rsidP="00080E80">
      <w:pPr>
        <w:suppressAutoHyphens/>
        <w:ind w:left="5529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080E80">
        <w:rPr>
          <w:rFonts w:ascii="Times New Roman" w:hAnsi="Times New Roman"/>
          <w:color w:val="00000A"/>
          <w:sz w:val="24"/>
          <w:szCs w:val="24"/>
        </w:rPr>
        <w:t>вул. Б. Хмельницького, 19</w:t>
      </w:r>
    </w:p>
    <w:p w:rsidR="00080E80" w:rsidRPr="00080E80" w:rsidRDefault="00080E80" w:rsidP="00080E80">
      <w:pPr>
        <w:suppressAutoHyphens/>
        <w:ind w:left="5529"/>
        <w:jc w:val="both"/>
        <w:rPr>
          <w:rFonts w:ascii="Times New Roman" w:hAnsi="Times New Roman"/>
          <w:color w:val="00000A"/>
          <w:sz w:val="24"/>
          <w:szCs w:val="24"/>
        </w:rPr>
      </w:pPr>
      <w:r w:rsidRPr="00080E80">
        <w:rPr>
          <w:rFonts w:ascii="Times New Roman" w:hAnsi="Times New Roman"/>
          <w:color w:val="00000A"/>
          <w:sz w:val="24"/>
          <w:szCs w:val="24"/>
        </w:rPr>
        <w:t>м. Луцьк,</w:t>
      </w:r>
    </w:p>
    <w:p w:rsidR="00080E80" w:rsidRPr="00080E80" w:rsidRDefault="00080E80" w:rsidP="00080E80">
      <w:pPr>
        <w:suppressAutoHyphens/>
        <w:ind w:left="5529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080E80">
        <w:rPr>
          <w:rFonts w:ascii="Times New Roman" w:hAnsi="Times New Roman"/>
          <w:color w:val="00000A"/>
          <w:sz w:val="24"/>
          <w:szCs w:val="24"/>
        </w:rPr>
        <w:t>Волинська область, 43025</w:t>
      </w:r>
    </w:p>
    <w:p w:rsidR="00080E80" w:rsidRPr="00080E80" w:rsidRDefault="00080E80" w:rsidP="00080E80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080E80" w:rsidRPr="00080E80" w:rsidRDefault="00080E80" w:rsidP="00080E80">
      <w:pPr>
        <w:suppressAutoHyphens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080E80">
        <w:rPr>
          <w:rFonts w:ascii="Times New Roman" w:hAnsi="Times New Roman"/>
          <w:i/>
          <w:iCs/>
          <w:color w:val="00000A"/>
          <w:sz w:val="28"/>
          <w:szCs w:val="28"/>
        </w:rPr>
        <w:t>Стосовно пропозицій щодо</w:t>
      </w:r>
      <w:r w:rsidR="0006272D">
        <w:rPr>
          <w:rFonts w:ascii="Times New Roman" w:hAnsi="Times New Roman"/>
          <w:i/>
          <w:iCs/>
          <w:color w:val="00000A"/>
          <w:sz w:val="28"/>
          <w:szCs w:val="28"/>
        </w:rPr>
        <w:t xml:space="preserve"> </w:t>
      </w:r>
      <w:r w:rsidRPr="00080E80">
        <w:rPr>
          <w:rFonts w:ascii="Times New Roman" w:hAnsi="Times New Roman"/>
          <w:i/>
          <w:iCs/>
          <w:color w:val="00000A"/>
          <w:sz w:val="28"/>
          <w:szCs w:val="28"/>
        </w:rPr>
        <w:t>удосконалення</w:t>
      </w:r>
    </w:p>
    <w:p w:rsidR="00080E80" w:rsidRPr="00080E80" w:rsidRDefault="00080E80" w:rsidP="00080E80">
      <w:pPr>
        <w:suppressAutoHyphens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080E80">
        <w:rPr>
          <w:rFonts w:ascii="Times New Roman" w:hAnsi="Times New Roman"/>
          <w:i/>
          <w:iCs/>
          <w:color w:val="00000A"/>
          <w:sz w:val="28"/>
          <w:szCs w:val="28"/>
        </w:rPr>
        <w:t>проектів регуляторних актів</w:t>
      </w:r>
    </w:p>
    <w:p w:rsidR="00080E80" w:rsidRPr="00080E80" w:rsidRDefault="00080E80" w:rsidP="00080E80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:rsidR="00080E80" w:rsidRPr="00080E80" w:rsidRDefault="00080E80" w:rsidP="00795EB4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080E80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080E80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bookmarkStart w:id="0" w:name="__DdeLink__12864_1883579553"/>
      <w:r w:rsidR="000627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0E80">
        <w:rPr>
          <w:rFonts w:ascii="Times New Roman" w:hAnsi="Times New Roman"/>
          <w:color w:val="00000A"/>
          <w:sz w:val="28"/>
          <w:szCs w:val="28"/>
        </w:rPr>
        <w:t>проекти рішен</w:t>
      </w:r>
      <w:bookmarkEnd w:id="0"/>
      <w:r w:rsidRPr="00080E80">
        <w:rPr>
          <w:rFonts w:ascii="Times New Roman" w:hAnsi="Times New Roman"/>
          <w:color w:val="00000A"/>
          <w:sz w:val="28"/>
          <w:szCs w:val="28"/>
        </w:rPr>
        <w:t>ь Луцької міської ради Волинської області</w:t>
      </w:r>
      <w:r w:rsidR="00E81AB6">
        <w:rPr>
          <w:rFonts w:ascii="Times New Roman" w:hAnsi="Times New Roman"/>
          <w:color w:val="00000A"/>
          <w:sz w:val="28"/>
          <w:szCs w:val="28"/>
        </w:rPr>
        <w:t xml:space="preserve"> «Про встановлення ставок транспортного податку» (далі – проект рішення 1</w:t>
      </w:r>
      <w:r w:rsidR="00E81AB6" w:rsidRPr="00080E80">
        <w:rPr>
          <w:rFonts w:ascii="Times New Roman" w:hAnsi="Times New Roman"/>
          <w:color w:val="00000A"/>
          <w:sz w:val="28"/>
          <w:szCs w:val="28"/>
        </w:rPr>
        <w:t>)</w:t>
      </w:r>
      <w:r w:rsidR="00E81AB6">
        <w:rPr>
          <w:rFonts w:ascii="Times New Roman" w:hAnsi="Times New Roman"/>
          <w:color w:val="00000A"/>
          <w:sz w:val="28"/>
          <w:szCs w:val="28"/>
        </w:rPr>
        <w:t xml:space="preserve">, «Про встановлення ставок туристичного збору» </w:t>
      </w:r>
      <w:r w:rsidR="00E81AB6" w:rsidRPr="00080E80">
        <w:rPr>
          <w:rFonts w:ascii="Times New Roman" w:hAnsi="Times New Roman"/>
          <w:color w:val="00000A"/>
          <w:sz w:val="28"/>
          <w:szCs w:val="28"/>
        </w:rPr>
        <w:t>(далі – проект рішення 2)</w:t>
      </w:r>
      <w:r w:rsidR="00E81AB6">
        <w:rPr>
          <w:rFonts w:ascii="Times New Roman" w:hAnsi="Times New Roman"/>
          <w:color w:val="00000A"/>
          <w:sz w:val="28"/>
          <w:szCs w:val="28"/>
        </w:rPr>
        <w:t>, «Про встановлення збору за місце для паркування транспортних засобів»</w:t>
      </w:r>
      <w:r w:rsidR="0006272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E81AB6">
        <w:rPr>
          <w:rFonts w:ascii="Times New Roman" w:hAnsi="Times New Roman"/>
          <w:color w:val="00000A"/>
          <w:sz w:val="28"/>
          <w:szCs w:val="28"/>
        </w:rPr>
        <w:t>(далі – проект рішення 3</w:t>
      </w:r>
      <w:r w:rsidR="00E81AB6" w:rsidRPr="00080E80">
        <w:rPr>
          <w:rFonts w:ascii="Times New Roman" w:hAnsi="Times New Roman"/>
          <w:color w:val="00000A"/>
          <w:sz w:val="28"/>
          <w:szCs w:val="28"/>
        </w:rPr>
        <w:t>)</w:t>
      </w:r>
      <w:r w:rsidR="00E81AB6">
        <w:rPr>
          <w:rFonts w:ascii="Times New Roman" w:hAnsi="Times New Roman"/>
          <w:color w:val="00000A"/>
          <w:sz w:val="28"/>
          <w:szCs w:val="28"/>
        </w:rPr>
        <w:t>,</w:t>
      </w:r>
      <w:r w:rsidR="0006272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E81AB6" w:rsidRPr="00080E80">
        <w:rPr>
          <w:rFonts w:ascii="Times New Roman" w:hAnsi="Times New Roman"/>
          <w:color w:val="00000A"/>
          <w:sz w:val="28"/>
          <w:szCs w:val="28"/>
        </w:rPr>
        <w:t>«Про встановлення ставок земельного податку»</w:t>
      </w:r>
      <w:r w:rsidR="00E81AB6">
        <w:rPr>
          <w:rFonts w:ascii="Times New Roman" w:hAnsi="Times New Roman"/>
          <w:color w:val="00000A"/>
          <w:sz w:val="28"/>
          <w:szCs w:val="28"/>
        </w:rPr>
        <w:t xml:space="preserve"> (далі – проект рішення 4</w:t>
      </w:r>
      <w:r w:rsidR="00E81AB6" w:rsidRPr="00080E80">
        <w:rPr>
          <w:rFonts w:ascii="Times New Roman" w:hAnsi="Times New Roman"/>
          <w:color w:val="00000A"/>
          <w:sz w:val="28"/>
          <w:szCs w:val="28"/>
        </w:rPr>
        <w:t>)</w:t>
      </w:r>
      <w:r w:rsidR="00E81AB6">
        <w:rPr>
          <w:rFonts w:ascii="Times New Roman" w:hAnsi="Times New Roman"/>
          <w:color w:val="00000A"/>
          <w:sz w:val="28"/>
          <w:szCs w:val="28"/>
        </w:rPr>
        <w:t xml:space="preserve">, </w:t>
      </w:r>
      <w:r w:rsidRPr="00080E80">
        <w:rPr>
          <w:rFonts w:ascii="Times New Roman" w:hAnsi="Times New Roman"/>
          <w:color w:val="00000A"/>
          <w:sz w:val="28"/>
          <w:szCs w:val="28"/>
        </w:rPr>
        <w:t>«Про встановлення ставок із сплати податку на нерухоме майно, в</w:t>
      </w:r>
      <w:r w:rsidR="0006272D">
        <w:rPr>
          <w:rFonts w:ascii="Times New Roman" w:hAnsi="Times New Roman"/>
          <w:color w:val="00000A"/>
          <w:sz w:val="28"/>
          <w:szCs w:val="28"/>
        </w:rPr>
        <w:t xml:space="preserve">ідмінне від земельної ділянки» </w:t>
      </w:r>
      <w:r w:rsidR="00E81AB6">
        <w:rPr>
          <w:rFonts w:ascii="Times New Roman" w:hAnsi="Times New Roman"/>
          <w:color w:val="00000A"/>
          <w:sz w:val="28"/>
          <w:szCs w:val="28"/>
        </w:rPr>
        <w:t>(далі – проект рішення 5</w:t>
      </w:r>
      <w:r w:rsidR="0006272D">
        <w:rPr>
          <w:rFonts w:ascii="Times New Roman" w:hAnsi="Times New Roman"/>
          <w:color w:val="00000A"/>
          <w:sz w:val="28"/>
          <w:szCs w:val="28"/>
        </w:rPr>
        <w:t xml:space="preserve">), </w:t>
      </w:r>
      <w:r w:rsidRPr="00080E80">
        <w:rPr>
          <w:rFonts w:ascii="Times New Roman" w:hAnsi="Times New Roman"/>
          <w:color w:val="00000A"/>
          <w:sz w:val="28"/>
          <w:szCs w:val="28"/>
        </w:rPr>
        <w:t>та документ</w:t>
      </w:r>
      <w:bookmarkStart w:id="1" w:name="__DdeLink__10251_1601487444"/>
      <w:r w:rsidR="0006272D">
        <w:rPr>
          <w:rFonts w:ascii="Times New Roman" w:hAnsi="Times New Roman"/>
          <w:color w:val="00000A"/>
          <w:sz w:val="28"/>
          <w:szCs w:val="28"/>
        </w:rPr>
        <w:t>и,  що надані до  них  листом Луцької міської ради</w:t>
      </w:r>
      <w:r w:rsidRPr="00080E80">
        <w:rPr>
          <w:rFonts w:ascii="Times New Roman" w:hAnsi="Times New Roman"/>
          <w:color w:val="00000A"/>
          <w:sz w:val="28"/>
          <w:szCs w:val="28"/>
        </w:rPr>
        <w:t xml:space="preserve"> Волинс</w:t>
      </w:r>
      <w:r w:rsidR="0006272D">
        <w:rPr>
          <w:rFonts w:ascii="Times New Roman" w:hAnsi="Times New Roman"/>
          <w:color w:val="00000A"/>
          <w:sz w:val="28"/>
          <w:szCs w:val="28"/>
        </w:rPr>
        <w:t xml:space="preserve">ької   області </w:t>
      </w:r>
      <w:r w:rsidRPr="00080E80">
        <w:rPr>
          <w:rFonts w:ascii="Times New Roman" w:hAnsi="Times New Roman"/>
          <w:color w:val="00000A"/>
          <w:sz w:val="28"/>
          <w:szCs w:val="28"/>
        </w:rPr>
        <w:t xml:space="preserve"> від  2</w:t>
      </w:r>
      <w:r w:rsidR="00E81AB6">
        <w:rPr>
          <w:rFonts w:ascii="Times New Roman" w:hAnsi="Times New Roman"/>
          <w:color w:val="00000A"/>
          <w:sz w:val="28"/>
          <w:szCs w:val="28"/>
        </w:rPr>
        <w:t>9</w:t>
      </w:r>
      <w:r w:rsidRPr="00080E80">
        <w:rPr>
          <w:rFonts w:ascii="Times New Roman" w:hAnsi="Times New Roman"/>
          <w:color w:val="00000A"/>
          <w:sz w:val="28"/>
          <w:szCs w:val="28"/>
        </w:rPr>
        <w:t>.05.20</w:t>
      </w:r>
      <w:r w:rsidR="00E81AB6">
        <w:rPr>
          <w:rFonts w:ascii="Times New Roman" w:hAnsi="Times New Roman"/>
          <w:color w:val="00000A"/>
          <w:sz w:val="28"/>
          <w:szCs w:val="28"/>
        </w:rPr>
        <w:t>20</w:t>
      </w:r>
      <w:r w:rsidRPr="00080E80">
        <w:rPr>
          <w:rFonts w:ascii="Times New Roman" w:hAnsi="Times New Roman"/>
          <w:color w:val="00000A"/>
          <w:sz w:val="28"/>
          <w:szCs w:val="28"/>
        </w:rPr>
        <w:t xml:space="preserve">  №  1</w:t>
      </w:r>
      <w:r w:rsidR="00E81AB6">
        <w:rPr>
          <w:rFonts w:ascii="Times New Roman" w:hAnsi="Times New Roman"/>
          <w:color w:val="00000A"/>
          <w:sz w:val="28"/>
          <w:szCs w:val="28"/>
        </w:rPr>
        <w:t>.</w:t>
      </w:r>
      <w:r w:rsidRPr="00080E80">
        <w:rPr>
          <w:rFonts w:ascii="Times New Roman" w:hAnsi="Times New Roman"/>
          <w:color w:val="00000A"/>
          <w:sz w:val="28"/>
          <w:szCs w:val="28"/>
        </w:rPr>
        <w:t>1-5/</w:t>
      </w:r>
      <w:r w:rsidR="00E81AB6">
        <w:rPr>
          <w:rFonts w:ascii="Times New Roman" w:hAnsi="Times New Roman"/>
          <w:color w:val="00000A"/>
          <w:sz w:val="28"/>
          <w:szCs w:val="28"/>
        </w:rPr>
        <w:t>2373</w:t>
      </w:r>
      <w:r w:rsidRPr="00080E80">
        <w:rPr>
          <w:rFonts w:ascii="Times New Roman" w:hAnsi="Times New Roman"/>
          <w:color w:val="00000A"/>
          <w:sz w:val="28"/>
          <w:szCs w:val="28"/>
        </w:rPr>
        <w:t>/20</w:t>
      </w:r>
      <w:bookmarkEnd w:id="1"/>
      <w:r w:rsidR="00E81AB6">
        <w:rPr>
          <w:rFonts w:ascii="Times New Roman" w:hAnsi="Times New Roman"/>
          <w:color w:val="00000A"/>
          <w:sz w:val="28"/>
          <w:szCs w:val="28"/>
        </w:rPr>
        <w:t>20</w:t>
      </w:r>
      <w:r w:rsidRPr="00080E80">
        <w:rPr>
          <w:rFonts w:ascii="Times New Roman" w:hAnsi="Times New Roman"/>
          <w:color w:val="00000A"/>
          <w:sz w:val="28"/>
          <w:szCs w:val="28"/>
        </w:rPr>
        <w:t>.</w:t>
      </w:r>
    </w:p>
    <w:p w:rsidR="00080E80" w:rsidRDefault="00080E80" w:rsidP="00795EB4">
      <w:pPr>
        <w:suppressAutoHyphens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080E8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За результатами проведеного аналізу проектів рішень, аналізів регуляторного впливу до проектів рішень та експертних висновків постійної комісії для забезпечення здійснення у виконавчих органах міської ради державної регуляторної політики у сфері господарських відносин на відповідність вимогам статті 4 Закону, </w:t>
      </w:r>
      <w:r w:rsidRPr="00080E80"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повідомляємо.</w:t>
      </w:r>
    </w:p>
    <w:p w:rsidR="00753164" w:rsidRPr="001073E8" w:rsidRDefault="00753164" w:rsidP="00753164">
      <w:pPr>
        <w:ind w:firstLine="709"/>
        <w:jc w:val="both"/>
        <w:rPr>
          <w:rStyle w:val="rvts0"/>
          <w:rFonts w:ascii="Times New Roman" w:hAnsi="Times New Roman"/>
          <w:sz w:val="27"/>
          <w:szCs w:val="27"/>
        </w:rPr>
      </w:pPr>
      <w:r w:rsidRPr="001073E8">
        <w:rPr>
          <w:rStyle w:val="rvts0"/>
          <w:rFonts w:ascii="Times New Roman" w:hAnsi="Times New Roman"/>
          <w:sz w:val="27"/>
          <w:szCs w:val="27"/>
        </w:rPr>
        <w:t xml:space="preserve">Податковий кодекс України </w:t>
      </w:r>
      <w:r w:rsidRPr="001073E8">
        <w:rPr>
          <w:rFonts w:ascii="Times New Roman" w:hAnsi="Times New Roman"/>
          <w:bCs/>
          <w:sz w:val="27"/>
          <w:szCs w:val="27"/>
          <w:bdr w:val="none" w:sz="0" w:space="0" w:color="auto" w:frame="1"/>
          <w:lang w:eastAsia="uk-UA"/>
        </w:rPr>
        <w:t xml:space="preserve">(далі – ПКУ) </w:t>
      </w:r>
      <w:r w:rsidRPr="001073E8">
        <w:rPr>
          <w:rStyle w:val="rvts0"/>
          <w:rFonts w:ascii="Times New Roman" w:hAnsi="Times New Roman"/>
          <w:sz w:val="27"/>
          <w:szCs w:val="27"/>
        </w:rPr>
        <w:t>регулює відносини, що виникають у сфері справляння податків і зборів, зокрема, визначає вичерпний перелік податків та зборів, що справляються в Україні, порядок їх адміністрування, платників податків та зборів, їх права та обов’язки тощо.</w:t>
      </w:r>
    </w:p>
    <w:p w:rsidR="00753164" w:rsidRPr="001073E8" w:rsidRDefault="00753164" w:rsidP="00753164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1073E8">
        <w:rPr>
          <w:rFonts w:ascii="Times New Roman" w:hAnsi="Times New Roman"/>
          <w:sz w:val="27"/>
          <w:szCs w:val="27"/>
        </w:rPr>
        <w:t xml:space="preserve">Відповідно до пункту 12.3 статті 12 </w:t>
      </w:r>
      <w:r w:rsidRPr="001073E8">
        <w:rPr>
          <w:rFonts w:ascii="Times New Roman" w:hAnsi="Times New Roman"/>
          <w:bCs/>
          <w:sz w:val="27"/>
          <w:szCs w:val="27"/>
          <w:bdr w:val="none" w:sz="0" w:space="0" w:color="auto" w:frame="1"/>
          <w:lang w:eastAsia="uk-UA"/>
        </w:rPr>
        <w:t xml:space="preserve">ПКУ </w:t>
      </w:r>
      <w:r w:rsidRPr="001073E8">
        <w:rPr>
          <w:rFonts w:ascii="Times New Roman" w:hAnsi="Times New Roman"/>
          <w:sz w:val="27"/>
          <w:szCs w:val="27"/>
        </w:rPr>
        <w:t xml:space="preserve">сільські,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року, що передує </w:t>
      </w:r>
      <w:r w:rsidRPr="001073E8">
        <w:rPr>
          <w:rFonts w:ascii="Times New Roman" w:hAnsi="Times New Roman"/>
          <w:sz w:val="27"/>
          <w:szCs w:val="27"/>
        </w:rPr>
        <w:lastRenderedPageBreak/>
        <w:t>бюджетному періоду, в якому планується застосовування встановлюваних місцевих податків та/або зборів, та про внесення змін до таких рішень. Встановлення місцевих податків та зборів здійснюється у порядку, визначеному ПКУ.</w:t>
      </w:r>
    </w:p>
    <w:p w:rsidR="00753164" w:rsidRPr="001073E8" w:rsidRDefault="00753164" w:rsidP="00753164">
      <w:pPr>
        <w:suppressAutoHyphens/>
        <w:ind w:firstLine="709"/>
        <w:jc w:val="both"/>
        <w:rPr>
          <w:rFonts w:ascii="Times New Roman" w:hAnsi="Times New Roman"/>
          <w:bCs/>
          <w:sz w:val="27"/>
          <w:szCs w:val="27"/>
          <w:lang w:eastAsia="zh-CN"/>
        </w:rPr>
      </w:pPr>
      <w:r w:rsidRPr="001073E8">
        <w:rPr>
          <w:rFonts w:ascii="Times New Roman" w:hAnsi="Times New Roman"/>
          <w:bCs/>
          <w:sz w:val="27"/>
          <w:szCs w:val="27"/>
          <w:lang w:eastAsia="zh-CN"/>
        </w:rPr>
        <w:t xml:space="preserve">Також повідомляємо, що Законом України від 16.01.2020 </w:t>
      </w:r>
      <w:bookmarkStart w:id="2" w:name="_Hlk43998503"/>
      <w:r w:rsidRPr="001073E8">
        <w:rPr>
          <w:rFonts w:ascii="Times New Roman" w:hAnsi="Times New Roman"/>
          <w:bCs/>
          <w:sz w:val="27"/>
          <w:szCs w:val="27"/>
          <w:lang w:eastAsia="zh-CN"/>
        </w:rPr>
        <w:t xml:space="preserve">№ 466-IX </w:t>
      </w:r>
      <w:bookmarkEnd w:id="2"/>
      <w:r w:rsidRPr="001073E8">
        <w:rPr>
          <w:rFonts w:ascii="Times New Roman" w:hAnsi="Times New Roman"/>
          <w:bCs/>
          <w:sz w:val="27"/>
          <w:szCs w:val="27"/>
          <w:lang w:eastAsia="zh-CN"/>
        </w:rPr>
        <w:t xml:space="preserve">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1073E8">
        <w:rPr>
          <w:rFonts w:ascii="Times New Roman" w:hAnsi="Times New Roman"/>
          <w:bCs/>
          <w:sz w:val="27"/>
          <w:szCs w:val="27"/>
          <w:lang w:eastAsia="zh-CN"/>
        </w:rPr>
        <w:t>неузгодженостей</w:t>
      </w:r>
      <w:proofErr w:type="spellEnd"/>
      <w:r w:rsidRPr="001073E8">
        <w:rPr>
          <w:rFonts w:ascii="Times New Roman" w:hAnsi="Times New Roman"/>
          <w:bCs/>
          <w:sz w:val="27"/>
          <w:szCs w:val="27"/>
          <w:lang w:eastAsia="zh-CN"/>
        </w:rPr>
        <w:t xml:space="preserve"> у податковому законодавстві» (далі – Закон № 466-IX) внесені зміни до положень </w:t>
      </w:r>
      <w:r w:rsidRPr="001073E8">
        <w:rPr>
          <w:rFonts w:ascii="Times New Roman" w:hAnsi="Times New Roman"/>
          <w:sz w:val="27"/>
          <w:szCs w:val="27"/>
          <w:shd w:val="clear" w:color="auto" w:fill="FFFFFF"/>
        </w:rPr>
        <w:t>ПКУ</w:t>
      </w:r>
      <w:r w:rsidRPr="001073E8">
        <w:rPr>
          <w:rFonts w:ascii="Times New Roman" w:hAnsi="Times New Roman"/>
          <w:bCs/>
          <w:sz w:val="27"/>
          <w:szCs w:val="27"/>
          <w:lang w:eastAsia="zh-CN"/>
        </w:rPr>
        <w:t xml:space="preserve"> в частині прийняття рішень органами місцевого самоврядування про встановлення місцевих податків та/або зборів та ряд інших змін. </w:t>
      </w:r>
    </w:p>
    <w:p w:rsidR="00753164" w:rsidRDefault="00753164" w:rsidP="00753164">
      <w:pPr>
        <w:pStyle w:val="ind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  <w:lang w:val="uk-UA" w:eastAsia="uk-UA" w:bidi="uk-UA"/>
        </w:rPr>
      </w:pPr>
      <w:r w:rsidRPr="001073E8">
        <w:rPr>
          <w:color w:val="000000"/>
          <w:sz w:val="27"/>
          <w:szCs w:val="27"/>
          <w:lang w:val="uk-UA" w:eastAsia="uk-UA" w:bidi="uk-UA"/>
        </w:rPr>
        <w:t>Водночас, проект рішення не у повній мірі узгоджуються із вимогами ПКУ, зокрема в такому.</w:t>
      </w:r>
    </w:p>
    <w:p w:rsidR="00176D4D" w:rsidRDefault="00176D4D" w:rsidP="00753164">
      <w:pPr>
        <w:pStyle w:val="ind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7"/>
          <w:szCs w:val="27"/>
          <w:lang w:val="uk-UA" w:eastAsia="uk-UA" w:bidi="uk-UA"/>
        </w:rPr>
      </w:pPr>
      <w:r w:rsidRPr="009307EF">
        <w:rPr>
          <w:i/>
          <w:color w:val="000000"/>
          <w:sz w:val="27"/>
          <w:szCs w:val="27"/>
          <w:lang w:val="uk-UA" w:eastAsia="uk-UA" w:bidi="uk-UA"/>
        </w:rPr>
        <w:t xml:space="preserve">Щодо проекту рішення </w:t>
      </w:r>
      <w:proofErr w:type="spellStart"/>
      <w:r w:rsidRPr="009307EF">
        <w:rPr>
          <w:i/>
          <w:color w:val="000000"/>
          <w:sz w:val="27"/>
          <w:szCs w:val="27"/>
          <w:lang w:val="uk-UA" w:eastAsia="uk-UA" w:bidi="uk-UA"/>
        </w:rPr>
        <w:t>вцілому</w:t>
      </w:r>
      <w:proofErr w:type="spellEnd"/>
      <w:r w:rsidRPr="009307EF">
        <w:rPr>
          <w:i/>
          <w:color w:val="000000"/>
          <w:sz w:val="27"/>
          <w:szCs w:val="27"/>
          <w:lang w:val="uk-UA" w:eastAsia="uk-UA" w:bidi="uk-UA"/>
        </w:rPr>
        <w:t>.</w:t>
      </w:r>
    </w:p>
    <w:p w:rsidR="009307EF" w:rsidRPr="002E7D5F" w:rsidRDefault="009307EF" w:rsidP="009307EF">
      <w:pPr>
        <w:suppressAutoHyphens/>
        <w:ind w:firstLine="708"/>
        <w:contextualSpacing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2E7D5F">
        <w:rPr>
          <w:rFonts w:ascii="Times New Roman" w:hAnsi="Times New Roman"/>
          <w:color w:val="00000A"/>
          <w:sz w:val="28"/>
          <w:szCs w:val="28"/>
        </w:rPr>
        <w:t>Згідно з вимогами підпункту 12.3.2 статті 12 Кодексу  при прийнятті рішення про встановлення місцевих податків та зборів обов'язково визначаються об'єкт оподаткування, платник податків і зборів, розмір ставки, податковий період та інші обов'язкові елементи, визначенні статтею 7 Кодексу з дотриманням критеріїв, встановлених розділом XII Кодексу для відповідного місцевого податку чи збору.</w:t>
      </w:r>
    </w:p>
    <w:p w:rsidR="009307EF" w:rsidRPr="002E7D5F" w:rsidRDefault="009307EF" w:rsidP="009307EF">
      <w:pPr>
        <w:suppressAutoHyphens/>
        <w:ind w:firstLine="708"/>
        <w:jc w:val="both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 w:rsidRPr="002E7D5F">
        <w:rPr>
          <w:rFonts w:ascii="Times New Roman" w:hAnsi="Times New Roman"/>
          <w:bCs/>
          <w:color w:val="00000A"/>
          <w:sz w:val="28"/>
          <w:szCs w:val="28"/>
          <w:lang w:eastAsia="zh-CN"/>
        </w:rPr>
        <w:t>Отже</w:t>
      </w: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, пропонуєм</w:t>
      </w: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о визначити в проектах рішень</w:t>
      </w: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3-5</w:t>
      </w:r>
      <w:r w:rsidRPr="002E7D5F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всі обов'язкові елементи податку </w:t>
      </w:r>
      <w:r w:rsidRPr="002E7D5F">
        <w:rPr>
          <w:rFonts w:ascii="Times New Roman" w:hAnsi="Times New Roman"/>
          <w:color w:val="00000A"/>
          <w:sz w:val="28"/>
          <w:szCs w:val="28"/>
        </w:rPr>
        <w:t>на нерухоме майно, відмінне від земельної ділянки</w:t>
      </w:r>
      <w:r w:rsidRPr="002E7D5F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або зробити посилання на конкретні положення Кодексу (абзаци, пункти, частини, статті та розділи), якими вони встановлені.</w:t>
      </w:r>
    </w:p>
    <w:p w:rsidR="00E81AB6" w:rsidRDefault="00B35922" w:rsidP="00795EB4">
      <w:pPr>
        <w:suppressAutoHyphens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 xml:space="preserve">Щодо проекту рішення </w:t>
      </w:r>
      <w:r w:rsidR="00E81AB6" w:rsidRPr="0006272D"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  <w:t>1.</w:t>
      </w:r>
    </w:p>
    <w:p w:rsidR="00753164" w:rsidRPr="00753164" w:rsidRDefault="00753164" w:rsidP="00795EB4">
      <w:pPr>
        <w:suppressAutoHyphens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lang w:eastAsia="zh-CN"/>
        </w:rPr>
      </w:pPr>
      <w:r w:rsidRPr="00753164">
        <w:rPr>
          <w:rFonts w:ascii="Times New Roman" w:eastAsia="Calibri" w:hAnsi="Times New Roman"/>
          <w:sz w:val="28"/>
          <w:szCs w:val="28"/>
          <w:lang w:eastAsia="zh-CN"/>
        </w:rPr>
        <w:t xml:space="preserve">Підпунктом 12.3.2 пункту 12.3 статті 12 ПКУ встановлено, що при прийнятті рішення про встановлення місцевих податків та/або зборів обов'язково визначаються </w:t>
      </w:r>
      <w:r w:rsidRPr="00753164">
        <w:rPr>
          <w:rFonts w:ascii="Times New Roman" w:eastAsia="Calibri" w:hAnsi="Times New Roman"/>
          <w:sz w:val="28"/>
          <w:szCs w:val="28"/>
          <w:u w:val="single"/>
          <w:lang w:eastAsia="zh-CN"/>
        </w:rPr>
        <w:t>об'єкт оподаткування, платник податків і зборів, розмір ставки, податковий період та інші обов'язкові елементи</w:t>
      </w:r>
      <w:r w:rsidRPr="00753164">
        <w:rPr>
          <w:rFonts w:ascii="Times New Roman" w:eastAsia="Calibri" w:hAnsi="Times New Roman"/>
          <w:sz w:val="28"/>
          <w:szCs w:val="28"/>
          <w:lang w:eastAsia="zh-CN"/>
        </w:rPr>
        <w:t xml:space="preserve">, визначені </w:t>
      </w:r>
      <w:hyperlink r:id="rId6" w:anchor="n170" w:history="1">
        <w:r w:rsidRPr="00753164">
          <w:rPr>
            <w:rFonts w:ascii="Times New Roman" w:eastAsia="Calibri" w:hAnsi="Times New Roman"/>
            <w:sz w:val="28"/>
            <w:szCs w:val="28"/>
            <w:u w:val="single"/>
            <w:lang w:eastAsia="zh-CN"/>
          </w:rPr>
          <w:t>статтею 7</w:t>
        </w:r>
      </w:hyperlink>
      <w:r w:rsidRPr="00753164">
        <w:rPr>
          <w:rFonts w:ascii="Times New Roman" w:eastAsia="Calibri" w:hAnsi="Times New Roman"/>
          <w:sz w:val="28"/>
          <w:szCs w:val="28"/>
          <w:lang w:eastAsia="zh-CN"/>
        </w:rPr>
        <w:t xml:space="preserve"> ПКУ з дотриманням критеріїв, встановлених </w:t>
      </w:r>
      <w:hyperlink r:id="rId7" w:anchor="n6340" w:history="1">
        <w:r w:rsidRPr="00753164">
          <w:rPr>
            <w:rFonts w:ascii="Times New Roman" w:eastAsia="Calibri" w:hAnsi="Times New Roman"/>
            <w:sz w:val="28"/>
            <w:szCs w:val="28"/>
            <w:u w:val="single"/>
            <w:lang w:eastAsia="zh-CN"/>
          </w:rPr>
          <w:t>розділом XII</w:t>
        </w:r>
      </w:hyperlink>
      <w:r w:rsidRPr="00753164">
        <w:rPr>
          <w:rFonts w:ascii="Times New Roman" w:eastAsia="Calibri" w:hAnsi="Times New Roman"/>
          <w:sz w:val="28"/>
          <w:szCs w:val="28"/>
          <w:lang w:eastAsia="zh-CN"/>
        </w:rPr>
        <w:t xml:space="preserve"> ПКУ для відповідного місцевого податку чи збору.</w:t>
      </w:r>
    </w:p>
    <w:p w:rsidR="00E81AB6" w:rsidRPr="00080E80" w:rsidRDefault="002E7D5F" w:rsidP="00795EB4">
      <w:pPr>
        <w:suppressAutoHyphens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Проект рішення суперечить чинному законодавству, оскільки чітко невизначений об</w:t>
      </w:r>
      <w:r w:rsidRPr="002E7D5F">
        <w:rPr>
          <w:rFonts w:ascii="Times New Roman" w:hAnsi="Times New Roman"/>
          <w:bCs/>
          <w:color w:val="000000"/>
          <w:sz w:val="28"/>
          <w:szCs w:val="28"/>
          <w:lang w:val="ru-RU" w:eastAsia="zh-CN"/>
        </w:rPr>
        <w:t>’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єкт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оподаткування відповідно до</w:t>
      </w:r>
      <w:r w:rsidR="00753164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пункту 267.2 статті 267 </w:t>
      </w:r>
      <w:r w:rsidR="00753164">
        <w:rPr>
          <w:rFonts w:ascii="Times New Roman" w:hAnsi="Times New Roman"/>
          <w:bCs/>
          <w:color w:val="000000"/>
          <w:sz w:val="28"/>
          <w:szCs w:val="28"/>
          <w:lang w:val="ru-RU" w:eastAsia="zh-CN"/>
        </w:rPr>
        <w:t>П</w:t>
      </w:r>
      <w:r w:rsidR="00753164">
        <w:rPr>
          <w:rFonts w:ascii="Times New Roman" w:hAnsi="Times New Roman"/>
          <w:bCs/>
          <w:color w:val="000000"/>
          <w:sz w:val="28"/>
          <w:szCs w:val="28"/>
          <w:lang w:eastAsia="zh-CN"/>
        </w:rPr>
        <w:t>К</w:t>
      </w:r>
      <w:r w:rsidR="00753164">
        <w:rPr>
          <w:rFonts w:ascii="Times New Roman" w:hAnsi="Times New Roman"/>
          <w:bCs/>
          <w:color w:val="000000"/>
          <w:sz w:val="28"/>
          <w:szCs w:val="28"/>
          <w:lang w:val="ru-RU" w:eastAsia="zh-CN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.</w:t>
      </w:r>
    </w:p>
    <w:p w:rsidR="009A11DE" w:rsidRPr="0006272D" w:rsidRDefault="008255A7" w:rsidP="00795EB4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ab/>
      </w:r>
      <w:r w:rsidRPr="0006272D">
        <w:rPr>
          <w:rFonts w:ascii="Times New Roman" w:hAnsi="Times New Roman"/>
          <w:i/>
          <w:sz w:val="28"/>
        </w:rPr>
        <w:t>Щодо проекти рішень</w:t>
      </w:r>
      <w:r w:rsidR="00B35922">
        <w:rPr>
          <w:rFonts w:ascii="Times New Roman" w:hAnsi="Times New Roman"/>
          <w:i/>
          <w:sz w:val="28"/>
        </w:rPr>
        <w:t xml:space="preserve"> </w:t>
      </w:r>
      <w:r w:rsidR="002E7D5F" w:rsidRPr="0006272D">
        <w:rPr>
          <w:rFonts w:ascii="Times New Roman" w:hAnsi="Times New Roman"/>
          <w:i/>
          <w:sz w:val="28"/>
        </w:rPr>
        <w:t>4.</w:t>
      </w:r>
    </w:p>
    <w:p w:rsidR="009A11DE" w:rsidRDefault="00B35922" w:rsidP="00795EB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Постановою Кабінету М</w:t>
      </w:r>
      <w:r w:rsidR="001269E4">
        <w:rPr>
          <w:rFonts w:ascii="Times New Roman" w:hAnsi="Times New Roman"/>
          <w:sz w:val="28"/>
        </w:rPr>
        <w:t xml:space="preserve">іністрів України від 24 травня 2017 року № 483 </w:t>
      </w:r>
      <w:r w:rsidR="001269E4" w:rsidRPr="001269E4">
        <w:rPr>
          <w:rFonts w:ascii="Times New Roman" w:hAnsi="Times New Roman"/>
          <w:sz w:val="28"/>
        </w:rPr>
        <w:t>«</w:t>
      </w:r>
      <w:r w:rsidR="001269E4" w:rsidRPr="001269E4">
        <w:rPr>
          <w:rFonts w:ascii="Times New Roman" w:hAnsi="Times New Roman"/>
          <w:bCs/>
          <w:sz w:val="28"/>
        </w:rPr>
        <w:t>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</w:t>
      </w:r>
      <w:r w:rsidR="001269E4" w:rsidRPr="001269E4">
        <w:rPr>
          <w:rFonts w:ascii="Times New Roman" w:hAnsi="Times New Roman"/>
          <w:sz w:val="28"/>
        </w:rPr>
        <w:t>»</w:t>
      </w:r>
      <w:r w:rsidR="001269E4">
        <w:rPr>
          <w:rFonts w:ascii="Times New Roman" w:hAnsi="Times New Roman"/>
          <w:sz w:val="28"/>
        </w:rPr>
        <w:t xml:space="preserve"> затверджено форму Типового рішення про встановлення ставок та пільг із сплати земельного податку разом з додатками. Тому пропонуємо проект</w:t>
      </w:r>
      <w:r w:rsidR="00795EB4">
        <w:rPr>
          <w:rFonts w:ascii="Times New Roman" w:hAnsi="Times New Roman"/>
          <w:sz w:val="28"/>
        </w:rPr>
        <w:t xml:space="preserve"> рішення</w:t>
      </w:r>
      <w:r w:rsidR="001269E4">
        <w:rPr>
          <w:rFonts w:ascii="Times New Roman" w:hAnsi="Times New Roman"/>
          <w:sz w:val="28"/>
        </w:rPr>
        <w:t xml:space="preserve"> привести у відповідність до вищезазначеної постанови </w:t>
      </w:r>
      <w:r w:rsidR="008255A7">
        <w:rPr>
          <w:rFonts w:ascii="Times New Roman" w:hAnsi="Times New Roman"/>
          <w:sz w:val="28"/>
        </w:rPr>
        <w:t xml:space="preserve">разом з </w:t>
      </w:r>
      <w:r w:rsidR="001269E4">
        <w:rPr>
          <w:rFonts w:ascii="Times New Roman" w:hAnsi="Times New Roman"/>
          <w:sz w:val="28"/>
        </w:rPr>
        <w:t>додатки</w:t>
      </w:r>
      <w:r w:rsidR="008255A7">
        <w:rPr>
          <w:rFonts w:ascii="Times New Roman" w:hAnsi="Times New Roman"/>
          <w:sz w:val="28"/>
        </w:rPr>
        <w:t xml:space="preserve"> «Ставки земельного податку» та «Перелік</w:t>
      </w:r>
      <w:r w:rsidR="0006272D">
        <w:rPr>
          <w:rFonts w:ascii="Times New Roman" w:hAnsi="Times New Roman"/>
          <w:sz w:val="28"/>
        </w:rPr>
        <w:t xml:space="preserve"> </w:t>
      </w:r>
      <w:r w:rsidR="008255A7" w:rsidRPr="008255A7">
        <w:rPr>
          <w:rFonts w:ascii="Times New Roman" w:hAnsi="Times New Roman"/>
          <w:bCs/>
          <w:sz w:val="28"/>
          <w:szCs w:val="28"/>
          <w:shd w:val="clear" w:color="auto" w:fill="FFFFFF"/>
        </w:rPr>
        <w:t>пільг для фізичних та юридичних осіб, наданих відповідно до </w:t>
      </w:r>
      <w:hyperlink r:id="rId8" w:anchor="n6868" w:tgtFrame="_blank" w:history="1">
        <w:r w:rsidR="008255A7" w:rsidRPr="008255A7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пункту 284.1</w:t>
        </w:r>
      </w:hyperlink>
      <w:r w:rsidR="008255A7" w:rsidRPr="008255A7">
        <w:rPr>
          <w:rFonts w:ascii="Times New Roman" w:hAnsi="Times New Roman"/>
          <w:bCs/>
          <w:sz w:val="28"/>
          <w:szCs w:val="28"/>
          <w:shd w:val="clear" w:color="auto" w:fill="FFFFFF"/>
        </w:rPr>
        <w:t> статті 284 Податкового кодексу України, із сплати земельного податку</w:t>
      </w:r>
      <w:r w:rsidR="008255A7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8255A7" w:rsidRPr="008255A7">
        <w:rPr>
          <w:rFonts w:ascii="Times New Roman" w:hAnsi="Times New Roman"/>
          <w:sz w:val="28"/>
          <w:szCs w:val="28"/>
        </w:rPr>
        <w:t>.</w:t>
      </w:r>
    </w:p>
    <w:p w:rsidR="00795EB4" w:rsidRDefault="00795EB4" w:rsidP="00795EB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Проектом рішення пропонується затвердити ставки земельного податку для м. Луцька (додаток 1) та Прилуцького </w:t>
      </w:r>
      <w:proofErr w:type="spellStart"/>
      <w:r>
        <w:rPr>
          <w:rFonts w:ascii="Times New Roman" w:hAnsi="Times New Roman"/>
          <w:sz w:val="28"/>
        </w:rPr>
        <w:t>старостинського</w:t>
      </w:r>
      <w:proofErr w:type="spellEnd"/>
      <w:r>
        <w:rPr>
          <w:rFonts w:ascii="Times New Roman" w:hAnsi="Times New Roman"/>
          <w:sz w:val="28"/>
        </w:rPr>
        <w:t xml:space="preserve"> округу (додаток 2).</w:t>
      </w:r>
    </w:p>
    <w:p w:rsidR="008255A7" w:rsidRPr="00F05C1A" w:rsidRDefault="008255A7" w:rsidP="00795EB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Ставки земельного податку запропоновані в додатку 1 привести у відповідність пункту 274.2 статті 274 Кодексу: «с</w:t>
      </w:r>
      <w:r w:rsidRPr="00D00EAE">
        <w:rPr>
          <w:rFonts w:ascii="Times New Roman" w:hAnsi="Times New Roman"/>
          <w:sz w:val="28"/>
        </w:rPr>
        <w:t xml:space="preserve">тавка податку за земельні ділянки, нормативну грошову оцінку яких проведено, </w:t>
      </w:r>
      <w:r w:rsidRPr="00D00EAE">
        <w:rPr>
          <w:rFonts w:ascii="Times New Roman" w:hAnsi="Times New Roman"/>
          <w:i/>
          <w:sz w:val="28"/>
        </w:rPr>
        <w:t xml:space="preserve">встановлюється у </w:t>
      </w:r>
      <w:r w:rsidRPr="00D00EAE">
        <w:rPr>
          <w:rFonts w:ascii="Times New Roman" w:hAnsi="Times New Roman"/>
          <w:i/>
          <w:sz w:val="28"/>
        </w:rPr>
        <w:lastRenderedPageBreak/>
        <w:t>розмірі не більше 3 відсотків</w:t>
      </w:r>
      <w:r w:rsidRPr="00D00EAE">
        <w:rPr>
          <w:rFonts w:ascii="Times New Roman" w:hAnsi="Times New Roman"/>
          <w:sz w:val="28"/>
        </w:rPr>
        <w:t xml:space="preserve"> від їх нормативної грошової оцінки, </w:t>
      </w:r>
      <w:r w:rsidRPr="00D00EAE">
        <w:rPr>
          <w:rFonts w:ascii="Times New Roman" w:hAnsi="Times New Roman"/>
          <w:i/>
          <w:sz w:val="28"/>
        </w:rPr>
        <w:t>для земель загального користування - не більше 1 відсотка</w:t>
      </w:r>
      <w:r w:rsidRPr="00D00EAE">
        <w:rPr>
          <w:rFonts w:ascii="Times New Roman" w:hAnsi="Times New Roman"/>
          <w:sz w:val="28"/>
        </w:rPr>
        <w:t xml:space="preserve"> від їх нормативної грошової оцінки, а </w:t>
      </w:r>
      <w:r w:rsidRPr="00D00EAE">
        <w:rPr>
          <w:rFonts w:ascii="Times New Roman" w:hAnsi="Times New Roman"/>
          <w:i/>
          <w:sz w:val="28"/>
        </w:rPr>
        <w:t>для сільськогосподарських угідь - не менше 0,3 відсотката не більше 1 відсотка</w:t>
      </w:r>
      <w:r w:rsidRPr="00D00EAE">
        <w:rPr>
          <w:rFonts w:ascii="Times New Roman" w:hAnsi="Times New Roman"/>
          <w:sz w:val="28"/>
        </w:rPr>
        <w:t xml:space="preserve"> від їх нормативної грошової оцінки, </w:t>
      </w:r>
      <w:r w:rsidRPr="00D00EAE">
        <w:rPr>
          <w:rFonts w:ascii="Times New Roman" w:hAnsi="Times New Roman"/>
          <w:i/>
          <w:sz w:val="28"/>
        </w:rPr>
        <w:t>а для лісових земель - не більше 0,1 відсотка</w:t>
      </w:r>
      <w:r w:rsidRPr="00D00EAE">
        <w:rPr>
          <w:rFonts w:ascii="Times New Roman" w:hAnsi="Times New Roman"/>
          <w:sz w:val="28"/>
        </w:rPr>
        <w:t xml:space="preserve"> від їх нормативної грошової оцінки</w:t>
      </w:r>
      <w:r>
        <w:rPr>
          <w:rFonts w:ascii="Times New Roman" w:hAnsi="Times New Roman"/>
          <w:sz w:val="28"/>
        </w:rPr>
        <w:t>» та пункту 277.1 статті 277 Кодексу «</w:t>
      </w:r>
      <w:r w:rsidRPr="00806C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Ставка податку за земельні ділянки, розташовані за межами населених пунктів або в межах населених пунктів, </w:t>
      </w:r>
      <w:r w:rsidRPr="00806C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встановлюється у розмірі не більше 5 відсотків</w:t>
      </w:r>
      <w:r w:rsidRPr="00806C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від нормативної грошової оцінки одиниці площі ріллі по Автономній Республіці Крим або по області, </w:t>
      </w:r>
      <w:r w:rsidRPr="00806C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 для сільськогосподарських угідь - не менше 0,3 відсотка та не більше 5 відсотків</w:t>
      </w:r>
      <w:r w:rsidRPr="00806C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від нормативної грошової оцінки одиниці площі ріллі по Автономній Республіці Крим або по області, </w:t>
      </w:r>
      <w:r w:rsidRPr="00806C7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 для лісових земель - не більше 0,1 відсотка</w:t>
      </w:r>
      <w:r w:rsidRPr="00806C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від нормативної грошової оцінки площі ріллі по Автономній Республіці Крим або по області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D00EAE" w:rsidRPr="0006272D" w:rsidRDefault="008255A7" w:rsidP="00795EB4">
      <w:pPr>
        <w:ind w:firstLine="567"/>
        <w:jc w:val="both"/>
        <w:rPr>
          <w:rFonts w:ascii="Times New Roman" w:hAnsi="Times New Roman"/>
          <w:i/>
          <w:sz w:val="28"/>
        </w:rPr>
      </w:pPr>
      <w:r w:rsidRPr="0006272D">
        <w:rPr>
          <w:rFonts w:ascii="Times New Roman" w:hAnsi="Times New Roman"/>
          <w:i/>
          <w:sz w:val="28"/>
        </w:rPr>
        <w:t>Щодо проект</w:t>
      </w:r>
      <w:r w:rsidR="00B35922">
        <w:rPr>
          <w:rFonts w:ascii="Times New Roman" w:hAnsi="Times New Roman"/>
          <w:i/>
          <w:sz w:val="28"/>
        </w:rPr>
        <w:t xml:space="preserve">у рішення </w:t>
      </w:r>
      <w:r w:rsidRPr="0006272D">
        <w:rPr>
          <w:rFonts w:ascii="Times New Roman" w:hAnsi="Times New Roman"/>
          <w:i/>
          <w:sz w:val="28"/>
        </w:rPr>
        <w:t xml:space="preserve"> 5.</w:t>
      </w:r>
    </w:p>
    <w:p w:rsidR="008255A7" w:rsidRDefault="00795EB4" w:rsidP="00795EB4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Постановою Кабінету </w:t>
      </w:r>
      <w:r w:rsidR="00B35922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іністрів України від 24 травня 2017 року № 483 </w:t>
      </w:r>
      <w:r w:rsidRPr="001269E4">
        <w:rPr>
          <w:rFonts w:ascii="Times New Roman" w:hAnsi="Times New Roman"/>
          <w:sz w:val="28"/>
        </w:rPr>
        <w:t>«</w:t>
      </w:r>
      <w:r w:rsidRPr="001269E4">
        <w:rPr>
          <w:rFonts w:ascii="Times New Roman" w:hAnsi="Times New Roman"/>
          <w:bCs/>
          <w:sz w:val="28"/>
        </w:rPr>
        <w:t>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</w:t>
      </w:r>
      <w:r w:rsidRPr="001269E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затверджено форму Типового рішення про встановлення ставок та пільг із сплати податку на нерухоме майно, відмінне від земельної ділянки разом з додатками. Тому пропонуємо проекти рішень привести у відповідність до вищезазначеної постанови разом з додатки «Ставки податку на нерухоме майно, відмінне від земельної ділянки» та «Перелік</w:t>
      </w:r>
      <w:r w:rsidR="0006272D">
        <w:rPr>
          <w:rFonts w:ascii="Times New Roman" w:hAnsi="Times New Roman"/>
          <w:sz w:val="28"/>
        </w:rPr>
        <w:t xml:space="preserve"> </w:t>
      </w:r>
      <w:r w:rsidRPr="00795EB4">
        <w:rPr>
          <w:rStyle w:val="rvts15"/>
          <w:rFonts w:ascii="Times New Roman" w:hAnsi="Times New Roman"/>
          <w:bCs/>
          <w:sz w:val="28"/>
          <w:szCs w:val="28"/>
          <w:shd w:val="clear" w:color="auto" w:fill="FFFFFF"/>
        </w:rPr>
        <w:t>пільг для фізичних та юридичних осіб, наданих відповідно до </w:t>
      </w:r>
      <w:hyperlink r:id="rId9" w:anchor="n11812" w:tgtFrame="_blank" w:history="1">
        <w:r w:rsidRPr="00795EB4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підпункту 266.4.2 </w:t>
        </w:r>
      </w:hyperlink>
      <w:r w:rsidRPr="00795EB4">
        <w:rPr>
          <w:rStyle w:val="rvts15"/>
          <w:rFonts w:ascii="Times New Roman" w:hAnsi="Times New Roman"/>
          <w:bCs/>
          <w:sz w:val="28"/>
          <w:szCs w:val="28"/>
          <w:shd w:val="clear" w:color="auto" w:fill="FFFFFF"/>
        </w:rPr>
        <w:t>пункту 266.4 статті 266 Податкового кодексу України, із сплати податку на нерухоме майно, відмінне від земельної ділянки</w:t>
      </w:r>
      <w:r w:rsidRPr="00795EB4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Pr="00795EB4">
        <w:rPr>
          <w:rFonts w:ascii="Times New Roman" w:hAnsi="Times New Roman"/>
          <w:sz w:val="28"/>
          <w:szCs w:val="28"/>
        </w:rPr>
        <w:t>.</w:t>
      </w:r>
    </w:p>
    <w:p w:rsidR="00D00EAE" w:rsidRDefault="00795EB4" w:rsidP="00C334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C33455" w:rsidRPr="00CC106D">
        <w:rPr>
          <w:rFonts w:ascii="Times New Roman" w:hAnsi="Times New Roman"/>
          <w:color w:val="00000A"/>
          <w:sz w:val="28"/>
          <w:szCs w:val="28"/>
        </w:rPr>
        <w:t>Враховуючи вищезазначене, проект</w:t>
      </w:r>
      <w:r w:rsidR="00B35922">
        <w:rPr>
          <w:rFonts w:ascii="Times New Roman" w:hAnsi="Times New Roman"/>
          <w:color w:val="00000A"/>
          <w:sz w:val="28"/>
          <w:szCs w:val="28"/>
        </w:rPr>
        <w:t>и Рішень</w:t>
      </w:r>
      <w:r w:rsidR="00C33455">
        <w:rPr>
          <w:rFonts w:ascii="Times New Roman" w:hAnsi="Times New Roman"/>
          <w:color w:val="00000A"/>
          <w:sz w:val="28"/>
          <w:szCs w:val="28"/>
        </w:rPr>
        <w:t xml:space="preserve"> 1, 3-5</w:t>
      </w:r>
      <w:r w:rsidR="0006272D">
        <w:rPr>
          <w:rFonts w:ascii="Times New Roman" w:hAnsi="Times New Roman"/>
          <w:color w:val="00000A"/>
          <w:sz w:val="28"/>
          <w:szCs w:val="28"/>
        </w:rPr>
        <w:t xml:space="preserve"> не узгоджую</w:t>
      </w:r>
      <w:r w:rsidR="00C33455" w:rsidRPr="00CC106D">
        <w:rPr>
          <w:rFonts w:ascii="Times New Roman" w:hAnsi="Times New Roman"/>
          <w:color w:val="00000A"/>
          <w:sz w:val="28"/>
          <w:szCs w:val="28"/>
        </w:rPr>
        <w:t>ться з вимогами статті 4 Закону, зокрема з принципом адекватність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альтернатив.</w:t>
      </w:r>
    </w:p>
    <w:p w:rsidR="00C33455" w:rsidRPr="000A60D4" w:rsidRDefault="00C33455" w:rsidP="00C33455">
      <w:pPr>
        <w:suppressAutoHyphens/>
        <w:ind w:firstLine="709"/>
        <w:jc w:val="both"/>
        <w:rPr>
          <w:rFonts w:ascii="Times New Roman" w:hAnsi="Times New Roman"/>
          <w:i/>
          <w:color w:val="00000A"/>
          <w:sz w:val="28"/>
          <w:szCs w:val="28"/>
        </w:rPr>
      </w:pPr>
      <w:r>
        <w:rPr>
          <w:rFonts w:ascii="Times New Roman" w:hAnsi="Times New Roman"/>
          <w:i/>
          <w:color w:val="00000A"/>
          <w:sz w:val="28"/>
          <w:szCs w:val="28"/>
        </w:rPr>
        <w:t>Щодо аналізів регулятор</w:t>
      </w:r>
      <w:r w:rsidR="00B35922">
        <w:rPr>
          <w:rFonts w:ascii="Times New Roman" w:hAnsi="Times New Roman"/>
          <w:i/>
          <w:color w:val="00000A"/>
          <w:sz w:val="28"/>
          <w:szCs w:val="28"/>
        </w:rPr>
        <w:t xml:space="preserve">ного впливу до проектів рішень 1 - </w:t>
      </w:r>
      <w:r>
        <w:rPr>
          <w:rFonts w:ascii="Times New Roman" w:hAnsi="Times New Roman"/>
          <w:i/>
          <w:color w:val="00000A"/>
          <w:sz w:val="28"/>
          <w:szCs w:val="28"/>
        </w:rPr>
        <w:t>5</w:t>
      </w:r>
      <w:r w:rsidRPr="000A60D4">
        <w:rPr>
          <w:rFonts w:ascii="Times New Roman" w:hAnsi="Times New Roman"/>
          <w:i/>
          <w:color w:val="00000A"/>
          <w:sz w:val="28"/>
          <w:szCs w:val="28"/>
        </w:rPr>
        <w:t xml:space="preserve">.  </w:t>
      </w:r>
    </w:p>
    <w:p w:rsidR="00C33455" w:rsidRPr="000A60D4" w:rsidRDefault="00C33455" w:rsidP="00C33455">
      <w:pPr>
        <w:suppressAutoHyphens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</w:pPr>
      <w:r w:rsidRPr="000A60D4">
        <w:rPr>
          <w:rFonts w:ascii="Times New Roman" w:hAnsi="Times New Roman"/>
          <w:bCs/>
          <w:color w:val="00000A"/>
          <w:sz w:val="28"/>
          <w:szCs w:val="28"/>
          <w:lang w:eastAsia="uk-UA"/>
        </w:rPr>
        <w:t>Н</w:t>
      </w:r>
      <w:r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>адані</w:t>
      </w:r>
      <w:r w:rsidRPr="000A60D4"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 xml:space="preserve"> розробником аналіз</w:t>
      </w:r>
      <w:r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 xml:space="preserve">и регуляторного </w:t>
      </w:r>
      <w:r w:rsidR="00B35922"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 xml:space="preserve">впливу до проектів рішень 1 - </w:t>
      </w:r>
      <w:r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>5</w:t>
      </w:r>
      <w:r w:rsidRPr="000A60D4"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 xml:space="preserve"> (далі – АРВ) </w:t>
      </w:r>
      <w:r>
        <w:rPr>
          <w:rFonts w:ascii="Times New Roman" w:hAnsi="Times New Roman"/>
          <w:color w:val="00000A"/>
          <w:sz w:val="28"/>
          <w:szCs w:val="28"/>
        </w:rPr>
        <w:t>не у повній мірі відповідають</w:t>
      </w:r>
      <w:r w:rsidRPr="000A60D4">
        <w:rPr>
          <w:rFonts w:ascii="Times New Roman" w:hAnsi="Times New Roman"/>
          <w:color w:val="00000A"/>
          <w:sz w:val="28"/>
          <w:szCs w:val="28"/>
        </w:rPr>
        <w:t xml:space="preserve"> вимогам Методики проведення аналізу впливу регуляторного акта, затвердженої постановою Кабінету Міністрів України від 11.03.2004 № 308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(</w:t>
      </w:r>
      <w:r w:rsidRPr="000A60D4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із змінами, внесеними постановою Кабінету Міністрів України від 16.12.2015 № 1151) (далі – Методика).</w:t>
      </w:r>
    </w:p>
    <w:p w:rsidR="00C33455" w:rsidRPr="000A60D4" w:rsidRDefault="00C33455" w:rsidP="00C33455">
      <w:pPr>
        <w:suppressAutoHyphens/>
        <w:ind w:firstLine="708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У розділах</w:t>
      </w:r>
      <w:r w:rsidRPr="000A60D4">
        <w:rPr>
          <w:rFonts w:ascii="Times New Roman" w:hAnsi="Times New Roman"/>
          <w:color w:val="00000A"/>
          <w:sz w:val="28"/>
          <w:szCs w:val="28"/>
        </w:rPr>
        <w:t xml:space="preserve"> І «Визначення проблеми» АРВ розробником чітко не визначено проблему, яку пропонується розв’язати шляхом державного регулювання, не проведено оцінку важливості проблеми, не визначено жодних даних у числовій та\або монетарній формах (крім наповнення</w:t>
      </w:r>
      <w:r w:rsidR="00926C11">
        <w:rPr>
          <w:rFonts w:ascii="Times New Roman" w:hAnsi="Times New Roman"/>
          <w:color w:val="00000A"/>
          <w:sz w:val="28"/>
          <w:szCs w:val="28"/>
        </w:rPr>
        <w:t>/ненаповнення</w:t>
      </w:r>
      <w:r w:rsidRPr="000A60D4">
        <w:rPr>
          <w:rFonts w:ascii="Times New Roman" w:hAnsi="Times New Roman"/>
          <w:color w:val="00000A"/>
          <w:sz w:val="28"/>
          <w:szCs w:val="28"/>
        </w:rPr>
        <w:t xml:space="preserve"> бюджету), які б обґрунтували наявність проблеми, визначили її масштаб та важливість.</w:t>
      </w:r>
    </w:p>
    <w:p w:rsidR="009307EF" w:rsidRDefault="00C33455" w:rsidP="009307EF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В розділах</w:t>
      </w:r>
      <w:r w:rsidRPr="000A60D4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 xml:space="preserve"> ІІІ АРВ «Визначення та оцінка альтернативних способів досягнення цілей», </w:t>
      </w:r>
      <w:r w:rsidR="009307EF">
        <w:rPr>
          <w:rFonts w:ascii="Times New Roman" w:hAnsi="Times New Roman"/>
          <w:bCs/>
          <w:sz w:val="27"/>
          <w:szCs w:val="27"/>
        </w:rPr>
        <w:t xml:space="preserve">розробник при визначенні альтернативних способів досягнення цілей не проаналізував вигоди та витрати держави, населення та суб’єктів господарювання від застосування кожного з них, </w:t>
      </w:r>
      <w:r w:rsidR="009307EF">
        <w:rPr>
          <w:rFonts w:ascii="Times New Roman" w:hAnsi="Times New Roman"/>
          <w:bCs/>
          <w:sz w:val="27"/>
          <w:szCs w:val="27"/>
          <w:u w:val="single"/>
        </w:rPr>
        <w:t xml:space="preserve">обмежився лише текстовим описом вигід і витрат держави, населення та суб’єктів господарювання </w:t>
      </w:r>
      <w:r w:rsidR="009307EF">
        <w:rPr>
          <w:rFonts w:ascii="Times New Roman" w:hAnsi="Times New Roman"/>
          <w:bCs/>
          <w:sz w:val="27"/>
          <w:szCs w:val="27"/>
          <w:u w:val="single"/>
        </w:rPr>
        <w:lastRenderedPageBreak/>
        <w:t>від застосування кожного з них</w:t>
      </w:r>
      <w:r w:rsidR="009307EF">
        <w:rPr>
          <w:rFonts w:ascii="Times New Roman" w:hAnsi="Times New Roman"/>
          <w:bCs/>
          <w:sz w:val="27"/>
          <w:szCs w:val="27"/>
        </w:rPr>
        <w:t xml:space="preserve">,  </w:t>
      </w:r>
      <w:r w:rsidR="009307EF">
        <w:rPr>
          <w:rFonts w:ascii="Times New Roman" w:hAnsi="Times New Roman"/>
          <w:bCs/>
          <w:sz w:val="27"/>
          <w:szCs w:val="27"/>
          <w:u w:val="single"/>
        </w:rPr>
        <w:t>не навів жодних розрахунків витрат суб’єктів господарювання</w:t>
      </w:r>
      <w:r w:rsidR="009307EF">
        <w:rPr>
          <w:rFonts w:ascii="Times New Roman" w:hAnsi="Times New Roman"/>
          <w:bCs/>
          <w:sz w:val="27"/>
          <w:szCs w:val="27"/>
        </w:rPr>
        <w:t xml:space="preserve">, яких вони зазнають як внаслідок впровадження проекту рішення, так і внаслідок застосування альтернативних способів досягнення цілей, що підтверджували б економічну доцільність обраного способу. </w:t>
      </w:r>
    </w:p>
    <w:p w:rsidR="009307EF" w:rsidRDefault="009307EF" w:rsidP="009307EF">
      <w:pPr>
        <w:ind w:firstLine="709"/>
        <w:jc w:val="both"/>
        <w:rPr>
          <w:rFonts w:ascii="Times New Roman" w:hAnsi="Times New Roman"/>
          <w:bCs/>
          <w:color w:val="000000"/>
          <w:sz w:val="27"/>
          <w:szCs w:val="27"/>
          <w:lang w:eastAsia="uk-UA" w:bidi="uk-UA"/>
        </w:rPr>
      </w:pPr>
      <w:r>
        <w:rPr>
          <w:rFonts w:ascii="Times New Roman" w:hAnsi="Times New Roman"/>
          <w:bCs/>
          <w:color w:val="000000"/>
          <w:sz w:val="27"/>
          <w:szCs w:val="27"/>
          <w:lang w:eastAsia="uk-UA" w:bidi="uk-UA"/>
        </w:rPr>
        <w:t>Відповідно до вимог підпункту 12.3.5 пункту 12.3 статті 12 ПКУ (в редакції Закону № 466-</w:t>
      </w:r>
      <w:r>
        <w:rPr>
          <w:rFonts w:ascii="Times New Roman" w:hAnsi="Times New Roman"/>
          <w:bCs/>
          <w:color w:val="000000"/>
          <w:sz w:val="27"/>
          <w:szCs w:val="27"/>
          <w:lang w:val="ru-RU" w:eastAsia="uk-UA" w:bidi="uk-UA"/>
        </w:rPr>
        <w:t>IX</w:t>
      </w:r>
      <w:r>
        <w:rPr>
          <w:rFonts w:ascii="Times New Roman" w:hAnsi="Times New Roman"/>
          <w:bCs/>
          <w:color w:val="000000"/>
          <w:sz w:val="27"/>
          <w:szCs w:val="27"/>
          <w:lang w:eastAsia="uk-UA" w:bidi="uk-UA"/>
        </w:rPr>
        <w:t xml:space="preserve">) у разі якщо до 15  липня року, що передує бюджетному періоду, в якому планується застосування місцевих податків та/або зборів, сільська, селищна, міська рада або рада об’єднаних територіальних громад, створена згідно із законом та перспективним планом формування територій громад, не прийняла рішення про встановлення відповідних місцевих податків та/або зборів, що є обов’язковими згідно з нормами цього ПКУ, такі податки та/або збори справляються виходячи з норм ПКУ </w:t>
      </w:r>
      <w:r>
        <w:rPr>
          <w:rFonts w:ascii="Times New Roman" w:hAnsi="Times New Roman"/>
          <w:bCs/>
          <w:color w:val="000000"/>
          <w:sz w:val="27"/>
          <w:szCs w:val="27"/>
          <w:u w:val="single"/>
          <w:lang w:eastAsia="uk-UA" w:bidi="uk-UA"/>
        </w:rPr>
        <w:t>із застосуванням ставок, які діяли до 31 грудня року, що передує бюджетному періоду</w:t>
      </w:r>
      <w:r>
        <w:rPr>
          <w:rFonts w:ascii="Times New Roman" w:hAnsi="Times New Roman"/>
          <w:bCs/>
          <w:color w:val="000000"/>
          <w:sz w:val="27"/>
          <w:szCs w:val="27"/>
          <w:lang w:eastAsia="uk-UA" w:bidi="uk-UA"/>
        </w:rPr>
        <w:t>, в якому планується застосування таких місцевих податків та/або зборів.</w:t>
      </w:r>
    </w:p>
    <w:p w:rsidR="009307EF" w:rsidRDefault="009307EF" w:rsidP="009307EF">
      <w:pPr>
        <w:ind w:firstLine="709"/>
        <w:jc w:val="both"/>
        <w:rPr>
          <w:rFonts w:ascii="Times New Roman" w:hAnsi="Times New Roman"/>
          <w:bCs/>
          <w:color w:val="000000"/>
          <w:sz w:val="27"/>
          <w:szCs w:val="27"/>
          <w:lang w:eastAsia="uk-UA" w:bidi="uk-UA"/>
        </w:rPr>
      </w:pPr>
      <w:r>
        <w:rPr>
          <w:rFonts w:ascii="Times New Roman" w:hAnsi="Times New Roman"/>
          <w:bCs/>
          <w:color w:val="000000"/>
          <w:sz w:val="27"/>
          <w:szCs w:val="27"/>
          <w:lang w:eastAsia="uk-UA" w:bidi="uk-UA"/>
        </w:rPr>
        <w:t xml:space="preserve">Проте, у розділах </w:t>
      </w:r>
      <w:r>
        <w:rPr>
          <w:rFonts w:ascii="Times New Roman" w:hAnsi="Times New Roman"/>
          <w:color w:val="000000"/>
          <w:sz w:val="27"/>
          <w:szCs w:val="27"/>
          <w:lang w:eastAsia="uk-UA" w:bidi="uk-UA"/>
        </w:rPr>
        <w:t>I</w:t>
      </w:r>
      <w:r>
        <w:rPr>
          <w:rFonts w:ascii="Times New Roman" w:hAnsi="Times New Roman"/>
          <w:bCs/>
          <w:color w:val="000000"/>
          <w:sz w:val="27"/>
          <w:szCs w:val="27"/>
          <w:lang w:eastAsia="uk-UA" w:bidi="uk-UA"/>
        </w:rPr>
        <w:t xml:space="preserve"> </w:t>
      </w:r>
      <w:bookmarkStart w:id="3" w:name="_Hlk43749054"/>
      <w:r>
        <w:rPr>
          <w:rFonts w:ascii="Times New Roman" w:hAnsi="Times New Roman"/>
          <w:bCs/>
          <w:color w:val="000000"/>
          <w:sz w:val="27"/>
          <w:szCs w:val="27"/>
          <w:lang w:eastAsia="uk-UA" w:bidi="uk-UA"/>
        </w:rPr>
        <w:t xml:space="preserve">та </w:t>
      </w:r>
      <w:r>
        <w:rPr>
          <w:rFonts w:ascii="Times New Roman" w:hAnsi="Times New Roman"/>
          <w:color w:val="000000"/>
          <w:sz w:val="27"/>
          <w:szCs w:val="27"/>
          <w:lang w:eastAsia="uk-UA" w:bidi="uk-UA"/>
        </w:rPr>
        <w:t>I</w:t>
      </w:r>
      <w:bookmarkEnd w:id="3"/>
      <w:r>
        <w:rPr>
          <w:rFonts w:ascii="Times New Roman" w:hAnsi="Times New Roman"/>
          <w:color w:val="000000"/>
          <w:sz w:val="27"/>
          <w:szCs w:val="27"/>
          <w:lang w:eastAsia="uk-UA" w:bidi="uk-UA"/>
        </w:rPr>
        <w:t>II</w:t>
      </w:r>
      <w:r>
        <w:rPr>
          <w:rFonts w:ascii="Times New Roman" w:hAnsi="Times New Roman"/>
          <w:bCs/>
          <w:color w:val="000000"/>
          <w:sz w:val="27"/>
          <w:szCs w:val="27"/>
          <w:lang w:eastAsia="uk-UA" w:bidi="uk-UA"/>
        </w:rPr>
        <w:t xml:space="preserve"> АРВ</w:t>
      </w:r>
      <w:r>
        <w:rPr>
          <w:rFonts w:ascii="Times New Roman" w:hAnsi="Times New Roman"/>
          <w:color w:val="000000"/>
          <w:sz w:val="27"/>
          <w:szCs w:val="27"/>
          <w:lang w:eastAsia="uk-UA" w:bidi="uk-UA"/>
        </w:rPr>
        <w:t xml:space="preserve"> розробником </w:t>
      </w:r>
      <w:r>
        <w:rPr>
          <w:rFonts w:ascii="Times New Roman" w:hAnsi="Times New Roman"/>
          <w:bCs/>
          <w:color w:val="000000"/>
          <w:sz w:val="27"/>
          <w:szCs w:val="27"/>
          <w:lang w:eastAsia="uk-UA" w:bidi="uk-UA"/>
        </w:rPr>
        <w:t xml:space="preserve">не враховані всі вимоги </w:t>
      </w:r>
      <w:r>
        <w:rPr>
          <w:rFonts w:ascii="Times New Roman" w:hAnsi="Times New Roman"/>
          <w:bCs/>
          <w:color w:val="000000"/>
          <w:sz w:val="27"/>
          <w:szCs w:val="27"/>
          <w:lang w:eastAsia="uk-UA" w:bidi="uk-UA"/>
        </w:rPr>
        <w:br/>
        <w:t>підпункту 12.3.5 пункту 12.3 статті 12 ПКУ щодо ставок податків, які будуть застосовуватися у разі неприйняття рішення сільською радою.</w:t>
      </w:r>
    </w:p>
    <w:p w:rsidR="009307EF" w:rsidRPr="009307EF" w:rsidRDefault="009307EF" w:rsidP="009307EF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Одночасно зазначаємо, що в АРВ не обґрунтовані ставки податків і збору, що встановлюються для суб’єктів господарювання та фізичних осіб, а також не наведений алгоритм їх визначення. </w:t>
      </w:r>
    </w:p>
    <w:p w:rsidR="00926C11" w:rsidRDefault="00C33455" w:rsidP="009307EF">
      <w:pPr>
        <w:suppressAutoHyphens/>
        <w:ind w:firstLine="708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 w:rsidRPr="000A60D4">
        <w:rPr>
          <w:rFonts w:ascii="Times New Roman" w:hAnsi="Times New Roman"/>
          <w:bCs/>
          <w:color w:val="00000A"/>
          <w:sz w:val="28"/>
          <w:szCs w:val="28"/>
        </w:rPr>
        <w:t>Зва</w:t>
      </w:r>
      <w:r>
        <w:rPr>
          <w:rFonts w:ascii="Times New Roman" w:hAnsi="Times New Roman"/>
          <w:bCs/>
          <w:color w:val="00000A"/>
          <w:sz w:val="28"/>
          <w:szCs w:val="28"/>
        </w:rPr>
        <w:t>жаючи на те, що розробка проектів рішень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спрямована, зокрема, на збільшення обсягу надходжень до місцевого бюдже</w:t>
      </w:r>
      <w:r>
        <w:rPr>
          <w:rFonts w:ascii="Times New Roman" w:hAnsi="Times New Roman"/>
          <w:bCs/>
          <w:color w:val="00000A"/>
          <w:sz w:val="28"/>
          <w:szCs w:val="28"/>
        </w:rPr>
        <w:t>ту, відсутність у АРВ до проектів рішень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належних розрахунків не дозволяє зробити висновок щодо забезпечення балансу інтересів суб’єктів господарювання, громадян та держави, а також не дозволить в подальшому об’єктивно оцінити, наскільки обрані розробником способи державного втручання відповідають проблемам, що потребують врегулювання, та наскільки їх застосування буде ефективним для їх вирішення.</w:t>
      </w:r>
    </w:p>
    <w:p w:rsidR="009307EF" w:rsidRDefault="009307EF" w:rsidP="009307EF">
      <w:pPr>
        <w:suppressAutoHyphens/>
        <w:ind w:firstLine="708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bCs/>
          <w:sz w:val="27"/>
          <w:szCs w:val="27"/>
          <w:lang w:eastAsia="zh-CN"/>
        </w:rPr>
        <w:t>У зв’язку з неналежним опрацюванням вказаних розділів АРВ у розділ</w:t>
      </w:r>
      <w:r>
        <w:rPr>
          <w:rFonts w:ascii="Times New Roman" w:hAnsi="Times New Roman"/>
          <w:bCs/>
          <w:sz w:val="27"/>
          <w:szCs w:val="27"/>
          <w:lang w:eastAsia="zh-CN"/>
        </w:rPr>
        <w:t>ах</w:t>
      </w:r>
      <w:r>
        <w:rPr>
          <w:rFonts w:ascii="Times New Roman" w:hAnsi="Times New Roman"/>
          <w:bCs/>
          <w:sz w:val="27"/>
          <w:szCs w:val="27"/>
          <w:lang w:eastAsia="zh-CN"/>
        </w:rPr>
        <w:t> IV АРВ розробником не доведений вибір оптимального альтернативного способу.</w:t>
      </w:r>
    </w:p>
    <w:p w:rsidR="00C33455" w:rsidRDefault="00C33455" w:rsidP="00C334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A60D4">
        <w:rPr>
          <w:rFonts w:ascii="Times New Roman" w:hAnsi="Times New Roman"/>
          <w:sz w:val="28"/>
          <w:szCs w:val="28"/>
          <w:lang w:eastAsia="uk-UA"/>
        </w:rPr>
        <w:t>Таким чином, у</w:t>
      </w:r>
      <w:r>
        <w:rPr>
          <w:rFonts w:ascii="Times New Roman" w:hAnsi="Times New Roman"/>
          <w:sz w:val="28"/>
          <w:szCs w:val="28"/>
          <w:lang w:eastAsia="uk-UA"/>
        </w:rPr>
        <w:t xml:space="preserve"> зв’язку з відсутністю в аналізах регуляторного впливу до проектів рішень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усіх необхідних числових даних та розрахунків вигід та витрат,  не визначено та не доведено  усіх альтернативних способів досягнення встановлених </w:t>
      </w:r>
      <w:r>
        <w:rPr>
          <w:rFonts w:ascii="Times New Roman" w:hAnsi="Times New Roman"/>
          <w:sz w:val="28"/>
          <w:szCs w:val="28"/>
          <w:lang w:eastAsia="uk-UA"/>
        </w:rPr>
        <w:t>цілей, розробником цих проектів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не доведено відповідність його принципам державної регуляторної політики, зокрема </w:t>
      </w:r>
      <w:r w:rsidRPr="000A60D4">
        <w:rPr>
          <w:rFonts w:ascii="Times New Roman" w:hAnsi="Times New Roman"/>
          <w:i/>
          <w:sz w:val="28"/>
          <w:szCs w:val="28"/>
          <w:lang w:eastAsia="uk-UA"/>
        </w:rPr>
        <w:t>ефективність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-</w:t>
      </w:r>
      <w:r w:rsidRPr="000A60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суб'єктів господарювання, громадян та держави, та </w:t>
      </w:r>
      <w:r w:rsidRPr="000A60D4">
        <w:rPr>
          <w:rFonts w:ascii="Times New Roman" w:hAnsi="Times New Roman"/>
          <w:i/>
          <w:color w:val="000000"/>
          <w:sz w:val="28"/>
          <w:szCs w:val="28"/>
          <w:lang w:eastAsia="uk-UA"/>
        </w:rPr>
        <w:t>збалансованість</w:t>
      </w:r>
      <w:r w:rsidRPr="000A60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- забезпечення у регуляторній діяльності балансу інтересів суб’єктів господарювання, громадян та держави.</w:t>
      </w:r>
    </w:p>
    <w:p w:rsidR="00C33455" w:rsidRDefault="00C33455" w:rsidP="00C33455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A60D4">
        <w:rPr>
          <w:rFonts w:ascii="Times New Roman" w:hAnsi="Times New Roman"/>
          <w:sz w:val="28"/>
          <w:szCs w:val="28"/>
          <w:lang w:eastAsia="uk-UA"/>
        </w:rPr>
        <w:t>Підсумовуючи наведене вище, пропонуємо привести про</w:t>
      </w:r>
      <w:r>
        <w:rPr>
          <w:rFonts w:ascii="Times New Roman" w:hAnsi="Times New Roman"/>
          <w:sz w:val="28"/>
          <w:szCs w:val="28"/>
          <w:lang w:eastAsia="uk-UA"/>
        </w:rPr>
        <w:t xml:space="preserve">екти рішень </w:t>
      </w:r>
      <w:r w:rsidR="00641617" w:rsidRPr="00080E80">
        <w:rPr>
          <w:rFonts w:ascii="Times New Roman" w:hAnsi="Times New Roman"/>
          <w:color w:val="00000A"/>
          <w:sz w:val="28"/>
          <w:szCs w:val="28"/>
        </w:rPr>
        <w:t>проекти рішень Луцької міської ради Волинської області</w:t>
      </w:r>
      <w:r w:rsidR="00641617">
        <w:rPr>
          <w:rFonts w:ascii="Times New Roman" w:hAnsi="Times New Roman"/>
          <w:color w:val="00000A"/>
          <w:sz w:val="28"/>
          <w:szCs w:val="28"/>
        </w:rPr>
        <w:t xml:space="preserve"> «Про встановлення ставок транспортного податку», «Про встановлення ставок туристичного збору», «Про встановлення збору за місце для паркування транспортних засобів»,</w:t>
      </w:r>
      <w:r w:rsidR="00641617" w:rsidRPr="00080E80">
        <w:rPr>
          <w:rFonts w:ascii="Times New Roman" w:hAnsi="Times New Roman"/>
          <w:color w:val="00000A"/>
          <w:sz w:val="28"/>
          <w:szCs w:val="28"/>
        </w:rPr>
        <w:t xml:space="preserve"> «Про встановлення ставок земельного податку»</w:t>
      </w:r>
      <w:r w:rsidR="00641617">
        <w:rPr>
          <w:rFonts w:ascii="Times New Roman" w:hAnsi="Times New Roman"/>
          <w:color w:val="00000A"/>
          <w:sz w:val="28"/>
          <w:szCs w:val="28"/>
        </w:rPr>
        <w:t xml:space="preserve">, </w:t>
      </w:r>
      <w:r w:rsidR="00641617" w:rsidRPr="00080E80">
        <w:rPr>
          <w:rFonts w:ascii="Times New Roman" w:hAnsi="Times New Roman"/>
          <w:color w:val="00000A"/>
          <w:sz w:val="28"/>
          <w:szCs w:val="28"/>
        </w:rPr>
        <w:t>«Про встановлення ставок із сплати податку на нерухоме майно, відмінне від земельної ділянки»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у відповідність до вимог чинного законодавства України, з урахуванням наданих </w:t>
      </w:r>
      <w:r w:rsidRPr="000A60D4">
        <w:rPr>
          <w:rFonts w:ascii="Times New Roman" w:hAnsi="Times New Roman"/>
          <w:sz w:val="28"/>
          <w:szCs w:val="28"/>
          <w:lang w:eastAsia="uk-UA"/>
        </w:rPr>
        <w:lastRenderedPageBreak/>
        <w:t>вище зауважень та пропозицій, а аналіз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регуляторного впливу до </w:t>
      </w:r>
      <w:r w:rsidR="0006272D">
        <w:rPr>
          <w:rFonts w:ascii="Times New Roman" w:hAnsi="Times New Roman"/>
          <w:sz w:val="28"/>
          <w:szCs w:val="28"/>
          <w:lang w:eastAsia="uk-UA"/>
        </w:rPr>
        <w:t>проектів рішень №1</w:t>
      </w:r>
      <w:r w:rsidR="00641617">
        <w:rPr>
          <w:rFonts w:ascii="Times New Roman" w:hAnsi="Times New Roman"/>
          <w:sz w:val="28"/>
          <w:szCs w:val="28"/>
          <w:lang w:eastAsia="uk-UA"/>
        </w:rPr>
        <w:t>-№5</w:t>
      </w:r>
      <w:r w:rsidR="000627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A60D4">
        <w:rPr>
          <w:rFonts w:ascii="Times New Roman" w:hAnsi="Times New Roman"/>
          <w:bCs/>
          <w:sz w:val="28"/>
          <w:szCs w:val="28"/>
          <w:lang w:eastAsia="uk-UA"/>
        </w:rPr>
        <w:t>–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у відповідність до вимог постанови Кабінету Міністрів України від 11.03.2004 № 308 «Про затвердження методики проведення аналізу впливу та відстеження результативності регуляторного акта» із змінами, внесеними постановою Кабінету М</w:t>
      </w:r>
      <w:r w:rsidR="00641617">
        <w:rPr>
          <w:rFonts w:ascii="Times New Roman" w:hAnsi="Times New Roman"/>
          <w:sz w:val="28"/>
          <w:szCs w:val="28"/>
          <w:lang w:eastAsia="uk-UA"/>
        </w:rPr>
        <w:t xml:space="preserve">іністрів України від 16.12.2015 </w:t>
      </w:r>
      <w:r>
        <w:rPr>
          <w:rFonts w:ascii="Times New Roman" w:hAnsi="Times New Roman"/>
          <w:sz w:val="28"/>
          <w:szCs w:val="28"/>
          <w:lang w:eastAsia="uk-UA"/>
        </w:rPr>
        <w:t>№ 1151.</w:t>
      </w:r>
    </w:p>
    <w:p w:rsidR="00C33455" w:rsidRDefault="00C33455" w:rsidP="00C33455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A"/>
          <w:sz w:val="28"/>
          <w:szCs w:val="28"/>
          <w:lang w:eastAsia="uk-UA" w:bidi="uk-UA"/>
        </w:rPr>
        <w:t>Про результати розгляду цього листа пропонуємо поінформувати Державну регуляторну службу України.</w:t>
      </w:r>
    </w:p>
    <w:p w:rsidR="00D00EAE" w:rsidRPr="00F05C1A" w:rsidRDefault="00D00EAE" w:rsidP="009A11DE">
      <w:pPr>
        <w:spacing w:after="120"/>
        <w:rPr>
          <w:rFonts w:ascii="Times New Roman" w:hAnsi="Times New Roman"/>
          <w:sz w:val="28"/>
        </w:rPr>
      </w:pPr>
    </w:p>
    <w:p w:rsidR="009A11DE" w:rsidRDefault="009A11DE" w:rsidP="009A11DE">
      <w:pPr>
        <w:pStyle w:val="a5"/>
        <w:spacing w:before="0" w:beforeAutospacing="0" w:after="0" w:afterAutospacing="0"/>
        <w:ind w:left="4395"/>
        <w:jc w:val="center"/>
        <w:rPr>
          <w:lang w:val="uk-UA"/>
        </w:rPr>
      </w:pPr>
    </w:p>
    <w:p w:rsidR="00641617" w:rsidRPr="00F05C1A" w:rsidRDefault="00641617" w:rsidP="009A11DE">
      <w:pPr>
        <w:pStyle w:val="a5"/>
        <w:spacing w:before="0" w:beforeAutospacing="0" w:after="0" w:afterAutospacing="0"/>
        <w:ind w:left="4395"/>
        <w:jc w:val="center"/>
        <w:rPr>
          <w:lang w:val="uk-UA"/>
        </w:rPr>
      </w:pPr>
    </w:p>
    <w:p w:rsidR="00A052BC" w:rsidRDefault="00A052BC" w:rsidP="00A052B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>Т.в.о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:rsidR="00A052BC" w:rsidRPr="00E33C70" w:rsidRDefault="00A052BC" w:rsidP="00A052BC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 w:rsidRPr="00E33C70">
        <w:rPr>
          <w:b/>
          <w:bCs/>
          <w:color w:val="000000"/>
          <w:sz w:val="28"/>
          <w:szCs w:val="28"/>
          <w:lang w:val="uk-UA"/>
        </w:rPr>
        <w:t>             Олег МІРОШНІЧЕНКО</w:t>
      </w:r>
    </w:p>
    <w:p w:rsidR="00A052BC" w:rsidRDefault="00A052BC" w:rsidP="00A052BC">
      <w:pPr>
        <w:rPr>
          <w:rFonts w:ascii="Calibri" w:hAnsi="Calibri"/>
          <w:sz w:val="16"/>
          <w:szCs w:val="16"/>
        </w:rPr>
      </w:pPr>
    </w:p>
    <w:p w:rsidR="00A052BC" w:rsidRDefault="00A052BC" w:rsidP="00A052BC">
      <w:pPr>
        <w:rPr>
          <w:rFonts w:ascii="Calibri" w:hAnsi="Calibri"/>
          <w:sz w:val="16"/>
          <w:szCs w:val="16"/>
        </w:rPr>
      </w:pPr>
    </w:p>
    <w:p w:rsidR="00A052BC" w:rsidRDefault="00A052BC" w:rsidP="00A052BC">
      <w:pPr>
        <w:rPr>
          <w:rFonts w:ascii="Calibri" w:hAnsi="Calibri"/>
          <w:sz w:val="16"/>
          <w:szCs w:val="16"/>
        </w:rPr>
      </w:pPr>
    </w:p>
    <w:p w:rsidR="00A052BC" w:rsidRDefault="00A052BC" w:rsidP="00A052BC">
      <w:pPr>
        <w:rPr>
          <w:rFonts w:ascii="Calibri" w:hAnsi="Calibri"/>
          <w:sz w:val="16"/>
          <w:szCs w:val="16"/>
        </w:rPr>
      </w:pPr>
    </w:p>
    <w:p w:rsidR="00A052BC" w:rsidRDefault="00A052BC" w:rsidP="00A052BC">
      <w:pPr>
        <w:rPr>
          <w:rFonts w:ascii="Calibri" w:hAnsi="Calibri"/>
          <w:sz w:val="16"/>
          <w:szCs w:val="16"/>
        </w:rPr>
      </w:pPr>
    </w:p>
    <w:p w:rsidR="00A052BC" w:rsidRDefault="00A052BC" w:rsidP="00A052BC">
      <w:pPr>
        <w:rPr>
          <w:rFonts w:ascii="Calibri" w:hAnsi="Calibri"/>
          <w:sz w:val="16"/>
          <w:szCs w:val="16"/>
        </w:rPr>
      </w:pPr>
    </w:p>
    <w:p w:rsidR="00A052BC" w:rsidRDefault="00A052BC" w:rsidP="00A052BC">
      <w:pPr>
        <w:rPr>
          <w:rFonts w:ascii="Calibri" w:hAnsi="Calibri"/>
          <w:sz w:val="16"/>
          <w:szCs w:val="16"/>
        </w:rPr>
      </w:pPr>
    </w:p>
    <w:p w:rsidR="00A052BC" w:rsidRDefault="00A052BC" w:rsidP="00A052BC">
      <w:pPr>
        <w:rPr>
          <w:rFonts w:ascii="Calibri" w:hAnsi="Calibri"/>
          <w:sz w:val="16"/>
          <w:szCs w:val="16"/>
        </w:rPr>
      </w:pPr>
    </w:p>
    <w:p w:rsidR="00A052BC" w:rsidRDefault="00A052BC" w:rsidP="00A052BC">
      <w:pPr>
        <w:rPr>
          <w:rFonts w:ascii="Calibri" w:hAnsi="Calibri"/>
          <w:sz w:val="16"/>
          <w:szCs w:val="16"/>
        </w:rPr>
      </w:pPr>
    </w:p>
    <w:p w:rsidR="00A052BC" w:rsidRDefault="00A052BC" w:rsidP="00A052BC">
      <w:pPr>
        <w:rPr>
          <w:rFonts w:ascii="Calibri" w:hAnsi="Calibri"/>
          <w:sz w:val="16"/>
          <w:szCs w:val="16"/>
        </w:rPr>
      </w:pPr>
    </w:p>
    <w:p w:rsidR="00A052BC" w:rsidRDefault="00A052BC" w:rsidP="00A052BC">
      <w:pPr>
        <w:rPr>
          <w:rFonts w:ascii="Calibri" w:hAnsi="Calibri"/>
          <w:sz w:val="16"/>
          <w:szCs w:val="16"/>
        </w:rPr>
      </w:pPr>
    </w:p>
    <w:p w:rsidR="00A052BC" w:rsidRDefault="00A052BC" w:rsidP="00A052BC">
      <w:pPr>
        <w:rPr>
          <w:rFonts w:ascii="Calibri" w:hAnsi="Calibri"/>
          <w:sz w:val="16"/>
          <w:szCs w:val="16"/>
        </w:rPr>
      </w:pPr>
    </w:p>
    <w:p w:rsidR="00641617" w:rsidRPr="006A5099" w:rsidRDefault="00641617" w:rsidP="00A052BC">
      <w:pPr>
        <w:rPr>
          <w:rFonts w:ascii="Calibri" w:hAnsi="Calibri"/>
          <w:sz w:val="16"/>
          <w:szCs w:val="16"/>
        </w:rPr>
      </w:pPr>
    </w:p>
    <w:p w:rsidR="008139B7" w:rsidRPr="00641617" w:rsidRDefault="00B35922" w:rsidP="00641617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Олег </w:t>
      </w:r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proofErr w:type="spellStart"/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proofErr w:type="spellEnd"/>
      <w:r w:rsidR="0006272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="00A052BC" w:rsidRPr="00BE3622">
        <w:rPr>
          <w:rFonts w:ascii="Times New Roman" w:hAnsi="Times New Roman"/>
          <w:sz w:val="16"/>
          <w:szCs w:val="16"/>
          <w:lang w:val="uk-UA"/>
        </w:rPr>
        <w:t>06</w:t>
      </w:r>
      <w:r w:rsidR="00A052BC" w:rsidRPr="00F1314D">
        <w:rPr>
          <w:rFonts w:ascii="Times New Roman" w:hAnsi="Times New Roman"/>
          <w:sz w:val="16"/>
          <w:szCs w:val="16"/>
          <w:lang w:val="uk-UA"/>
        </w:rPr>
        <w:t>767 331 68</w:t>
      </w:r>
      <w:bookmarkStart w:id="4" w:name="_GoBack"/>
      <w:bookmarkEnd w:id="4"/>
    </w:p>
    <w:sectPr w:rsidR="008139B7" w:rsidRPr="00641617" w:rsidSect="003253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11DE"/>
    <w:rsid w:val="0006272D"/>
    <w:rsid w:val="00080E80"/>
    <w:rsid w:val="000F1009"/>
    <w:rsid w:val="001269E4"/>
    <w:rsid w:val="00176D4D"/>
    <w:rsid w:val="00281388"/>
    <w:rsid w:val="002E7D5F"/>
    <w:rsid w:val="002F2664"/>
    <w:rsid w:val="00325339"/>
    <w:rsid w:val="00334071"/>
    <w:rsid w:val="003C77BF"/>
    <w:rsid w:val="003E2FB6"/>
    <w:rsid w:val="00503651"/>
    <w:rsid w:val="00641617"/>
    <w:rsid w:val="00753164"/>
    <w:rsid w:val="00795EB4"/>
    <w:rsid w:val="008255A7"/>
    <w:rsid w:val="008811DE"/>
    <w:rsid w:val="00926C11"/>
    <w:rsid w:val="009307EF"/>
    <w:rsid w:val="009A11DE"/>
    <w:rsid w:val="00A052BC"/>
    <w:rsid w:val="00B35922"/>
    <w:rsid w:val="00B66782"/>
    <w:rsid w:val="00C33455"/>
    <w:rsid w:val="00CB2625"/>
    <w:rsid w:val="00D00EAE"/>
    <w:rsid w:val="00E8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E07FF"/>
  <w15:docId w15:val="{819BC563-F072-4722-8352-F6FBE5A9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05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vts15">
    <w:name w:val="rvts15"/>
    <w:basedOn w:val="a0"/>
    <w:rsid w:val="00795EB4"/>
  </w:style>
  <w:style w:type="paragraph" w:styleId="a6">
    <w:name w:val="Balloon Text"/>
    <w:basedOn w:val="a"/>
    <w:link w:val="a7"/>
    <w:uiPriority w:val="99"/>
    <w:semiHidden/>
    <w:unhideWhenUsed/>
    <w:rsid w:val="000627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7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0">
    <w:name w:val="rvts0"/>
    <w:basedOn w:val="a0"/>
    <w:rsid w:val="00753164"/>
  </w:style>
  <w:style w:type="paragraph" w:customStyle="1" w:styleId="indent">
    <w:name w:val="indent"/>
    <w:basedOn w:val="a"/>
    <w:rsid w:val="0075316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755-17/paran63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55-17/pag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&#1110;nform@dkrp.gov.u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zakon.rada.gov.ua/laws/show/2755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8126</Words>
  <Characters>4632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Ковальчук</dc:creator>
  <cp:lastModifiedBy>Користувач Windows</cp:lastModifiedBy>
  <cp:revision>4</cp:revision>
  <dcterms:created xsi:type="dcterms:W3CDTF">2020-06-18T07:29:00Z</dcterms:created>
  <dcterms:modified xsi:type="dcterms:W3CDTF">2020-07-07T13:07:00Z</dcterms:modified>
</cp:coreProperties>
</file>