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81907" w14:textId="77777777" w:rsidR="00233A3A" w:rsidRPr="00F05C1A" w:rsidRDefault="00233A3A" w:rsidP="00233A3A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F05C1A">
        <w:rPr>
          <w:noProof/>
          <w:sz w:val="28"/>
          <w:szCs w:val="28"/>
          <w:lang w:eastAsia="uk-UA"/>
        </w:rPr>
        <w:drawing>
          <wp:inline distT="0" distB="0" distL="0" distR="0" wp14:anchorId="5706EC7C" wp14:editId="3FAB3886">
            <wp:extent cx="453390" cy="628015"/>
            <wp:effectExtent l="0" t="0" r="3810" b="63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4FD2F" w14:textId="77777777" w:rsidR="00233A3A" w:rsidRPr="00F05C1A" w:rsidRDefault="00233A3A" w:rsidP="00233A3A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  <w:b/>
          <w:sz w:val="29"/>
          <w:szCs w:val="29"/>
        </w:rPr>
        <w:t xml:space="preserve">ДЕРЖАВНА РЕГУЛЯТОРНА СЛУЖБА УКРАЇНИ </w:t>
      </w:r>
    </w:p>
    <w:p w14:paraId="2AB1AD2C" w14:textId="77777777" w:rsidR="00233A3A" w:rsidRPr="00F05C1A" w:rsidRDefault="00233A3A" w:rsidP="00233A3A">
      <w:pPr>
        <w:jc w:val="center"/>
        <w:rPr>
          <w:rFonts w:ascii="Times New Roman" w:hAnsi="Times New Roman"/>
        </w:rPr>
      </w:pPr>
      <w:r w:rsidRPr="00F05C1A">
        <w:rPr>
          <w:rFonts w:ascii="Times New Roman" w:hAnsi="Times New Roman"/>
        </w:rPr>
        <w:t xml:space="preserve">вул. Арсенальна, 9/11, м. Київ, 01011, </w:t>
      </w:r>
      <w:proofErr w:type="spellStart"/>
      <w:r w:rsidRPr="00F05C1A">
        <w:rPr>
          <w:rFonts w:ascii="Times New Roman" w:hAnsi="Times New Roman"/>
        </w:rPr>
        <w:t>тел</w:t>
      </w:r>
      <w:proofErr w:type="spellEnd"/>
      <w:r w:rsidRPr="00F05C1A">
        <w:rPr>
          <w:rFonts w:ascii="Times New Roman" w:hAnsi="Times New Roman"/>
        </w:rPr>
        <w:t>.</w:t>
      </w:r>
      <w:r>
        <w:rPr>
          <w:rFonts w:ascii="Times New Roman" w:hAnsi="Times New Roman"/>
        </w:rPr>
        <w:t>/</w:t>
      </w:r>
      <w:r w:rsidRPr="00F05C1A">
        <w:rPr>
          <w:rFonts w:ascii="Times New Roman" w:hAnsi="Times New Roman"/>
        </w:rPr>
        <w:t>факс (044) 2</w:t>
      </w:r>
      <w:r>
        <w:rPr>
          <w:rFonts w:ascii="Times New Roman" w:hAnsi="Times New Roman"/>
        </w:rPr>
        <w:t>39</w:t>
      </w:r>
      <w:r w:rsidRPr="00F05C1A">
        <w:rPr>
          <w:rFonts w:ascii="Times New Roman" w:hAnsi="Times New Roman"/>
        </w:rPr>
        <w:t>-</w:t>
      </w:r>
      <w:r>
        <w:rPr>
          <w:rFonts w:ascii="Times New Roman" w:hAnsi="Times New Roman"/>
        </w:rPr>
        <w:t>76</w:t>
      </w:r>
      <w:r w:rsidRPr="00F05C1A">
        <w:rPr>
          <w:rFonts w:ascii="Times New Roman" w:hAnsi="Times New Roman"/>
        </w:rPr>
        <w:t>-</w:t>
      </w:r>
      <w:r>
        <w:rPr>
          <w:rFonts w:ascii="Times New Roman" w:hAnsi="Times New Roman"/>
        </w:rPr>
        <w:t>40</w:t>
      </w:r>
    </w:p>
    <w:p w14:paraId="7D4D3431" w14:textId="77777777" w:rsidR="00233A3A" w:rsidRPr="00F05C1A" w:rsidRDefault="00233A3A" w:rsidP="00233A3A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</w:rPr>
        <w:t>E-</w:t>
      </w:r>
      <w:proofErr w:type="spellStart"/>
      <w:r w:rsidRPr="00F05C1A">
        <w:rPr>
          <w:rFonts w:ascii="Times New Roman" w:hAnsi="Times New Roman"/>
        </w:rPr>
        <w:t>maіl</w:t>
      </w:r>
      <w:proofErr w:type="spellEnd"/>
      <w:r w:rsidRPr="00F05C1A">
        <w:rPr>
          <w:rFonts w:ascii="Times New Roman" w:hAnsi="Times New Roman"/>
        </w:rPr>
        <w:t xml:space="preserve">: </w:t>
      </w:r>
      <w:hyperlink r:id="rId6" w:history="1">
        <w:r w:rsidRPr="00F05C1A">
          <w:rPr>
            <w:rStyle w:val="a4"/>
            <w:rFonts w:ascii="Times New Roman" w:hAnsi="Times New Roman"/>
          </w:rPr>
          <w:t>іnform@dr</w:t>
        </w:r>
        <w:r>
          <w:rPr>
            <w:rStyle w:val="a4"/>
            <w:rFonts w:ascii="Times New Roman" w:hAnsi="Times New Roman"/>
            <w:lang w:val="en-US"/>
          </w:rPr>
          <w:t>s</w:t>
        </w:r>
        <w:r w:rsidRPr="00F05C1A">
          <w:rPr>
            <w:rStyle w:val="a4"/>
            <w:rFonts w:ascii="Times New Roman" w:hAnsi="Times New Roman"/>
          </w:rPr>
          <w:t>.gov.ua</w:t>
        </w:r>
      </w:hyperlink>
      <w:r w:rsidRPr="00F05C1A">
        <w:rPr>
          <w:rFonts w:ascii="Times New Roman" w:hAnsi="Times New Roman"/>
        </w:rPr>
        <w:t>, Сайт: www.drs.gov.ua, код згідно з ЄДРПОУ 39582357</w:t>
      </w:r>
    </w:p>
    <w:p w14:paraId="15D83962" w14:textId="77777777" w:rsidR="00233A3A" w:rsidRPr="00F05C1A" w:rsidRDefault="00233A3A" w:rsidP="00233A3A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rFonts w:ascii="Times New Roman" w:hAnsi="Times New Roman"/>
          <w:sz w:val="28"/>
          <w:u w:val="single"/>
        </w:rPr>
      </w:pPr>
      <w:r w:rsidRPr="00F05C1A">
        <w:rPr>
          <w:rFonts w:ascii="Times New Roman" w:hAnsi="Times New Roman"/>
          <w:sz w:val="28"/>
        </w:rPr>
        <w:t xml:space="preserve">від __________ №___________  </w:t>
      </w:r>
      <w:r w:rsidRPr="00F05C1A">
        <w:rPr>
          <w:rFonts w:ascii="Times New Roman" w:hAnsi="Times New Roman"/>
          <w:sz w:val="28"/>
        </w:rPr>
        <w:tab/>
      </w:r>
      <w:r w:rsidRPr="00F05C1A">
        <w:rPr>
          <w:rFonts w:ascii="Times New Roman" w:hAnsi="Times New Roman"/>
          <w:sz w:val="28"/>
        </w:rPr>
        <w:tab/>
        <w:t>на №_________ від ________20__р.</w:t>
      </w:r>
    </w:p>
    <w:p w14:paraId="231E2890" w14:textId="77777777" w:rsidR="00233A3A" w:rsidRPr="00F05C1A" w:rsidRDefault="00233A3A" w:rsidP="00233A3A">
      <w:pPr>
        <w:spacing w:after="120"/>
        <w:rPr>
          <w:rFonts w:ascii="Times New Roman" w:hAnsi="Times New Roman"/>
          <w:sz w:val="28"/>
        </w:rPr>
      </w:pPr>
    </w:p>
    <w:p w14:paraId="0EFC5318" w14:textId="03FD5937" w:rsidR="00001F19" w:rsidRDefault="00297F2F" w:rsidP="00001F19">
      <w:pPr>
        <w:suppressAutoHyphens/>
        <w:ind w:left="5529"/>
        <w:rPr>
          <w:rFonts w:ascii="Times New Roman" w:hAnsi="Times New Roman"/>
          <w:b/>
          <w:color w:val="00000A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color w:val="00000A"/>
          <w:sz w:val="28"/>
          <w:szCs w:val="28"/>
        </w:rPr>
        <w:t>Поромівська</w:t>
      </w:r>
      <w:proofErr w:type="spellEnd"/>
      <w:r>
        <w:rPr>
          <w:rFonts w:ascii="Times New Roman" w:hAnsi="Times New Roman"/>
          <w:b/>
          <w:color w:val="00000A"/>
          <w:sz w:val="28"/>
          <w:szCs w:val="28"/>
        </w:rPr>
        <w:t xml:space="preserve"> сільська</w:t>
      </w:r>
      <w:r w:rsidR="00001F19">
        <w:rPr>
          <w:rFonts w:ascii="Times New Roman" w:hAnsi="Times New Roman"/>
          <w:b/>
          <w:color w:val="00000A"/>
          <w:sz w:val="28"/>
          <w:szCs w:val="28"/>
        </w:rPr>
        <w:t xml:space="preserve"> ради</w:t>
      </w:r>
    </w:p>
    <w:p w14:paraId="768C8B19" w14:textId="0C477454" w:rsidR="009B33E5" w:rsidRDefault="00297F2F" w:rsidP="00001F19">
      <w:pPr>
        <w:suppressAutoHyphens/>
        <w:ind w:left="5529"/>
        <w:rPr>
          <w:rFonts w:ascii="Times New Roman" w:hAnsi="Times New Roman"/>
          <w:b/>
          <w:color w:val="00000A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A"/>
          <w:sz w:val="28"/>
          <w:szCs w:val="28"/>
        </w:rPr>
        <w:t>Іванич</w:t>
      </w:r>
      <w:r w:rsidR="009B33E5">
        <w:rPr>
          <w:rFonts w:ascii="Times New Roman" w:hAnsi="Times New Roman"/>
          <w:b/>
          <w:color w:val="00000A"/>
          <w:sz w:val="28"/>
          <w:szCs w:val="28"/>
        </w:rPr>
        <w:t>івського</w:t>
      </w:r>
      <w:proofErr w:type="spellEnd"/>
      <w:r w:rsidR="009B33E5">
        <w:rPr>
          <w:rFonts w:ascii="Times New Roman" w:hAnsi="Times New Roman"/>
          <w:b/>
          <w:color w:val="00000A"/>
          <w:sz w:val="28"/>
          <w:szCs w:val="28"/>
        </w:rPr>
        <w:t xml:space="preserve"> району</w:t>
      </w:r>
    </w:p>
    <w:p w14:paraId="010C6FFA" w14:textId="77777777" w:rsidR="00001F19" w:rsidRDefault="00001F19" w:rsidP="00001F19">
      <w:pPr>
        <w:suppressAutoHyphens/>
        <w:ind w:left="5529"/>
        <w:rPr>
          <w:rFonts w:ascii="Times New Roman" w:hAnsi="Times New Roman"/>
          <w:color w:val="00000A"/>
          <w:sz w:val="24"/>
          <w:szCs w:val="24"/>
          <w:u w:val="single"/>
        </w:rPr>
      </w:pPr>
      <w:r>
        <w:rPr>
          <w:rFonts w:ascii="Times New Roman" w:hAnsi="Times New Roman"/>
          <w:b/>
          <w:color w:val="00000A"/>
          <w:sz w:val="28"/>
          <w:szCs w:val="28"/>
          <w:u w:val="single"/>
        </w:rPr>
        <w:t xml:space="preserve">Волинської області                      </w:t>
      </w:r>
      <w:r>
        <w:rPr>
          <w:rFonts w:ascii="Times New Roman" w:hAnsi="Times New Roman"/>
          <w:b/>
          <w:color w:val="FFFFFF"/>
          <w:sz w:val="28"/>
          <w:szCs w:val="28"/>
          <w:u w:val="single"/>
        </w:rPr>
        <w:t>.</w:t>
      </w:r>
    </w:p>
    <w:p w14:paraId="55307C65" w14:textId="265284C9" w:rsidR="00001F19" w:rsidRDefault="00297F2F" w:rsidP="00001F19">
      <w:pPr>
        <w:suppressAutoHyphens/>
        <w:ind w:left="5529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/>
          <w:color w:val="00000A"/>
          <w:sz w:val="24"/>
          <w:szCs w:val="24"/>
        </w:rPr>
        <w:t>вул. Центральна</w:t>
      </w:r>
      <w:r w:rsidR="00001F19">
        <w:rPr>
          <w:rFonts w:ascii="Times New Roman" w:hAnsi="Times New Roman"/>
          <w:color w:val="00000A"/>
          <w:sz w:val="24"/>
          <w:szCs w:val="24"/>
        </w:rPr>
        <w:t xml:space="preserve">, </w:t>
      </w:r>
      <w:r>
        <w:rPr>
          <w:rFonts w:ascii="Times New Roman" w:hAnsi="Times New Roman"/>
          <w:color w:val="00000A"/>
          <w:sz w:val="24"/>
          <w:szCs w:val="24"/>
        </w:rPr>
        <w:t>1б,</w:t>
      </w:r>
    </w:p>
    <w:p w14:paraId="40211FD6" w14:textId="694B3438" w:rsidR="00001F19" w:rsidRDefault="00297F2F" w:rsidP="00001F19">
      <w:pPr>
        <w:suppressAutoHyphens/>
        <w:ind w:left="552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с</w:t>
      </w:r>
      <w:r w:rsidR="009B33E5">
        <w:rPr>
          <w:rFonts w:ascii="Times New Roman" w:hAnsi="Times New Roman"/>
          <w:color w:val="00000A"/>
          <w:sz w:val="24"/>
          <w:szCs w:val="24"/>
        </w:rPr>
        <w:t xml:space="preserve">. </w:t>
      </w:r>
      <w:r>
        <w:rPr>
          <w:rFonts w:ascii="Times New Roman" w:hAnsi="Times New Roman"/>
          <w:color w:val="00000A"/>
          <w:sz w:val="24"/>
          <w:szCs w:val="24"/>
        </w:rPr>
        <w:t>Поромів</w:t>
      </w:r>
      <w:r w:rsidR="00001F19">
        <w:rPr>
          <w:rFonts w:ascii="Times New Roman" w:hAnsi="Times New Roman"/>
          <w:color w:val="00000A"/>
          <w:sz w:val="24"/>
          <w:szCs w:val="24"/>
        </w:rPr>
        <w:t xml:space="preserve">, </w:t>
      </w:r>
    </w:p>
    <w:p w14:paraId="51CF1E52" w14:textId="47158894" w:rsidR="00001F19" w:rsidRDefault="00297F2F" w:rsidP="00001F19">
      <w:pPr>
        <w:suppressAutoHyphens/>
        <w:ind w:left="5529"/>
        <w:jc w:val="both"/>
        <w:rPr>
          <w:rFonts w:ascii="Times New Roman" w:hAnsi="Times New Roman"/>
          <w:color w:val="00000A"/>
          <w:sz w:val="24"/>
          <w:szCs w:val="24"/>
        </w:rPr>
      </w:pPr>
      <w:proofErr w:type="spellStart"/>
      <w:r>
        <w:rPr>
          <w:rFonts w:ascii="Times New Roman" w:hAnsi="Times New Roman"/>
          <w:color w:val="00000A"/>
          <w:sz w:val="24"/>
          <w:szCs w:val="24"/>
        </w:rPr>
        <w:t>Іванич</w:t>
      </w:r>
      <w:r w:rsidR="009B33E5">
        <w:rPr>
          <w:rFonts w:ascii="Times New Roman" w:hAnsi="Times New Roman"/>
          <w:color w:val="00000A"/>
          <w:sz w:val="24"/>
          <w:szCs w:val="24"/>
        </w:rPr>
        <w:t>івський</w:t>
      </w:r>
      <w:proofErr w:type="spellEnd"/>
      <w:r w:rsidR="00001F19">
        <w:rPr>
          <w:rFonts w:ascii="Times New Roman" w:hAnsi="Times New Roman"/>
          <w:color w:val="00000A"/>
          <w:sz w:val="24"/>
          <w:szCs w:val="24"/>
        </w:rPr>
        <w:t xml:space="preserve"> район,</w:t>
      </w:r>
    </w:p>
    <w:p w14:paraId="11CB17DE" w14:textId="08F04FDD" w:rsidR="00001F19" w:rsidRDefault="00001F19" w:rsidP="00001F19">
      <w:pPr>
        <w:suppressAutoHyphens/>
        <w:ind w:left="5529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/>
          <w:color w:val="00000A"/>
          <w:sz w:val="24"/>
          <w:szCs w:val="24"/>
        </w:rPr>
        <w:t>Волинська область, 4</w:t>
      </w:r>
      <w:r w:rsidR="00297F2F">
        <w:rPr>
          <w:rFonts w:ascii="Times New Roman" w:hAnsi="Times New Roman"/>
          <w:color w:val="00000A"/>
          <w:sz w:val="24"/>
          <w:szCs w:val="24"/>
        </w:rPr>
        <w:t>5311</w:t>
      </w:r>
      <w:r>
        <w:rPr>
          <w:rFonts w:ascii="Times New Roman" w:hAnsi="Times New Roman"/>
          <w:color w:val="00000A"/>
          <w:sz w:val="24"/>
          <w:szCs w:val="24"/>
        </w:rPr>
        <w:t>,</w:t>
      </w:r>
    </w:p>
    <w:p w14:paraId="375F5E97" w14:textId="77777777" w:rsidR="00001F19" w:rsidRDefault="00001F19" w:rsidP="00001F19">
      <w:pPr>
        <w:suppressAutoHyphens/>
        <w:ind w:left="464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14:paraId="0CFC2D5F" w14:textId="41655653" w:rsidR="00CC106D" w:rsidRPr="00001F19" w:rsidRDefault="00CC106D" w:rsidP="00CC106D">
      <w:pPr>
        <w:ind w:left="5103"/>
        <w:rPr>
          <w:rFonts w:ascii="Times New Roman" w:hAnsi="Times New Roman"/>
          <w:sz w:val="28"/>
          <w:szCs w:val="28"/>
          <w:lang w:val="ru-RU"/>
        </w:rPr>
      </w:pPr>
    </w:p>
    <w:p w14:paraId="6A062602" w14:textId="215A9B58" w:rsidR="00D64035" w:rsidRPr="00187D5D" w:rsidRDefault="00A8251A" w:rsidP="00D6403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Стосовно</w:t>
      </w:r>
      <w:r w:rsidR="00D64035" w:rsidRPr="00187D5D">
        <w:rPr>
          <w:rFonts w:ascii="Times New Roman" w:hAnsi="Times New Roman"/>
          <w:i/>
          <w:sz w:val="28"/>
          <w:szCs w:val="28"/>
        </w:rPr>
        <w:t xml:space="preserve"> пропозицій</w:t>
      </w:r>
      <w:r>
        <w:rPr>
          <w:rFonts w:ascii="Times New Roman" w:hAnsi="Times New Roman"/>
          <w:i/>
          <w:sz w:val="28"/>
          <w:szCs w:val="28"/>
        </w:rPr>
        <w:t xml:space="preserve"> щодо</w:t>
      </w:r>
    </w:p>
    <w:p w14:paraId="068BC38C" w14:textId="4FF82D1E" w:rsidR="00D64035" w:rsidRPr="00187D5D" w:rsidRDefault="00D64035" w:rsidP="00D64035">
      <w:pPr>
        <w:rPr>
          <w:rFonts w:ascii="Times New Roman" w:hAnsi="Times New Roman"/>
          <w:i/>
          <w:sz w:val="28"/>
          <w:szCs w:val="28"/>
        </w:rPr>
      </w:pPr>
      <w:r w:rsidRPr="00187D5D">
        <w:rPr>
          <w:rFonts w:ascii="Times New Roman" w:hAnsi="Times New Roman"/>
          <w:i/>
          <w:sz w:val="28"/>
          <w:szCs w:val="28"/>
        </w:rPr>
        <w:t xml:space="preserve">удосконалення проекту регуляторного </w:t>
      </w:r>
      <w:proofErr w:type="spellStart"/>
      <w:r w:rsidRPr="00187D5D">
        <w:rPr>
          <w:rFonts w:ascii="Times New Roman" w:hAnsi="Times New Roman"/>
          <w:i/>
          <w:sz w:val="28"/>
          <w:szCs w:val="28"/>
        </w:rPr>
        <w:t>акта</w:t>
      </w:r>
      <w:proofErr w:type="spellEnd"/>
    </w:p>
    <w:p w14:paraId="3AD992E6" w14:textId="77777777" w:rsidR="00D64035" w:rsidRPr="00187D5D" w:rsidRDefault="00D64035" w:rsidP="00D64035">
      <w:pPr>
        <w:rPr>
          <w:rFonts w:ascii="Times New Roman" w:hAnsi="Times New Roman"/>
          <w:sz w:val="28"/>
          <w:szCs w:val="28"/>
        </w:rPr>
      </w:pPr>
    </w:p>
    <w:p w14:paraId="67AD8C8F" w14:textId="77777777" w:rsidR="00CC106D" w:rsidRPr="001C60D1" w:rsidRDefault="00CC106D" w:rsidP="00CC106D">
      <w:pPr>
        <w:ind w:left="5103"/>
        <w:rPr>
          <w:rFonts w:ascii="Times New Roman" w:hAnsi="Times New Roman"/>
          <w:sz w:val="28"/>
          <w:szCs w:val="28"/>
        </w:rPr>
      </w:pPr>
    </w:p>
    <w:p w14:paraId="7681DDBD" w14:textId="4243BBBF" w:rsidR="00CC106D" w:rsidRPr="00CC106D" w:rsidRDefault="00CC106D" w:rsidP="00001F19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CC106D">
        <w:rPr>
          <w:rFonts w:ascii="Times New Roman" w:hAnsi="Times New Roman"/>
          <w:color w:val="00000A"/>
          <w:sz w:val="28"/>
          <w:szCs w:val="28"/>
        </w:rPr>
        <w:t xml:space="preserve">Державна регуляторна служба України, відповідно до Закону України «Про засади державної регуляторної політики у сфері господарської діяльності» (далі - Закон) </w:t>
      </w:r>
      <w:r w:rsidRPr="00CC106D">
        <w:rPr>
          <w:rFonts w:ascii="Times New Roman" w:hAnsi="Times New Roman"/>
          <w:color w:val="000000"/>
          <w:sz w:val="28"/>
          <w:szCs w:val="28"/>
        </w:rPr>
        <w:t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</w:t>
      </w:r>
      <w:bookmarkStart w:id="1" w:name="__DdeLink__12864_1883579553"/>
      <w:r w:rsidRPr="00CC10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106D">
        <w:rPr>
          <w:rFonts w:ascii="Times New Roman" w:hAnsi="Times New Roman"/>
          <w:color w:val="00000A"/>
          <w:sz w:val="28"/>
          <w:szCs w:val="28"/>
        </w:rPr>
        <w:t>проект рішення</w:t>
      </w:r>
      <w:bookmarkEnd w:id="1"/>
      <w:r w:rsidRPr="00CC106D">
        <w:rPr>
          <w:rFonts w:ascii="Times New Roman" w:hAnsi="Times New Roman"/>
          <w:color w:val="00000A"/>
          <w:sz w:val="28"/>
          <w:szCs w:val="28"/>
        </w:rPr>
        <w:t xml:space="preserve"> </w:t>
      </w:r>
      <w:proofErr w:type="spellStart"/>
      <w:r w:rsidR="00941F61">
        <w:rPr>
          <w:rFonts w:ascii="Times New Roman" w:hAnsi="Times New Roman"/>
          <w:color w:val="00000A"/>
          <w:sz w:val="28"/>
          <w:szCs w:val="28"/>
        </w:rPr>
        <w:t>Поромівської</w:t>
      </w:r>
      <w:proofErr w:type="spellEnd"/>
      <w:r w:rsidR="00941F61">
        <w:rPr>
          <w:rFonts w:ascii="Times New Roman" w:hAnsi="Times New Roman"/>
          <w:color w:val="00000A"/>
          <w:sz w:val="28"/>
          <w:szCs w:val="28"/>
        </w:rPr>
        <w:t xml:space="preserve"> сільської</w:t>
      </w:r>
      <w:r w:rsidR="00001F19">
        <w:rPr>
          <w:rFonts w:ascii="Times New Roman" w:hAnsi="Times New Roman"/>
          <w:color w:val="00000A"/>
          <w:sz w:val="28"/>
          <w:szCs w:val="28"/>
        </w:rPr>
        <w:t xml:space="preserve"> ради Волинської області «Про встановлення ставок та пільг із сплати податку</w:t>
      </w:r>
      <w:r w:rsidR="00D9071F">
        <w:rPr>
          <w:rFonts w:ascii="Times New Roman" w:hAnsi="Times New Roman"/>
          <w:color w:val="00000A"/>
          <w:sz w:val="28"/>
          <w:szCs w:val="28"/>
        </w:rPr>
        <w:t xml:space="preserve"> на нерухоме майно, відмінне від земельної ділянки</w:t>
      </w:r>
      <w:r w:rsidR="00941F61" w:rsidRPr="00941F61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941F61">
        <w:rPr>
          <w:rFonts w:ascii="Times New Roman" w:hAnsi="Times New Roman"/>
          <w:color w:val="00000A"/>
          <w:sz w:val="28"/>
          <w:szCs w:val="28"/>
        </w:rPr>
        <w:t>на 2021 рік</w:t>
      </w:r>
      <w:r w:rsidR="00D9071F">
        <w:rPr>
          <w:rFonts w:ascii="Times New Roman" w:hAnsi="Times New Roman"/>
          <w:color w:val="00000A"/>
          <w:sz w:val="28"/>
          <w:szCs w:val="28"/>
        </w:rPr>
        <w:t xml:space="preserve"> на території </w:t>
      </w:r>
      <w:proofErr w:type="spellStart"/>
      <w:r w:rsidR="00941F61">
        <w:rPr>
          <w:rFonts w:ascii="Times New Roman" w:hAnsi="Times New Roman"/>
          <w:color w:val="00000A"/>
          <w:sz w:val="28"/>
          <w:szCs w:val="28"/>
        </w:rPr>
        <w:t>Поромівської</w:t>
      </w:r>
      <w:proofErr w:type="spellEnd"/>
      <w:r w:rsidR="00941F61">
        <w:rPr>
          <w:rFonts w:ascii="Times New Roman" w:hAnsi="Times New Roman"/>
          <w:color w:val="00000A"/>
          <w:sz w:val="28"/>
          <w:szCs w:val="28"/>
        </w:rPr>
        <w:t xml:space="preserve"> сільської</w:t>
      </w:r>
      <w:r w:rsidR="00D9071F">
        <w:rPr>
          <w:rFonts w:ascii="Times New Roman" w:hAnsi="Times New Roman"/>
          <w:color w:val="00000A"/>
          <w:sz w:val="28"/>
          <w:szCs w:val="28"/>
        </w:rPr>
        <w:t xml:space="preserve"> ради</w:t>
      </w:r>
      <w:r w:rsidR="00941F61">
        <w:rPr>
          <w:rFonts w:ascii="Times New Roman" w:hAnsi="Times New Roman"/>
          <w:color w:val="00000A"/>
          <w:sz w:val="28"/>
          <w:szCs w:val="28"/>
        </w:rPr>
        <w:t xml:space="preserve"> </w:t>
      </w:r>
      <w:proofErr w:type="spellStart"/>
      <w:r w:rsidR="00941F61">
        <w:rPr>
          <w:rFonts w:ascii="Times New Roman" w:hAnsi="Times New Roman"/>
          <w:color w:val="00000A"/>
          <w:sz w:val="28"/>
          <w:szCs w:val="28"/>
        </w:rPr>
        <w:t>Іваничівського</w:t>
      </w:r>
      <w:proofErr w:type="spellEnd"/>
      <w:r w:rsidR="00941F61">
        <w:rPr>
          <w:rFonts w:ascii="Times New Roman" w:hAnsi="Times New Roman"/>
          <w:color w:val="00000A"/>
          <w:sz w:val="28"/>
          <w:szCs w:val="28"/>
        </w:rPr>
        <w:t xml:space="preserve"> району Волинської області</w:t>
      </w:r>
      <w:r w:rsidR="00001F19">
        <w:rPr>
          <w:rFonts w:ascii="Times New Roman" w:hAnsi="Times New Roman"/>
          <w:color w:val="00000A"/>
          <w:sz w:val="28"/>
          <w:szCs w:val="28"/>
        </w:rPr>
        <w:t>»</w:t>
      </w:r>
      <w:r w:rsidRPr="00CC106D">
        <w:rPr>
          <w:rFonts w:ascii="Times New Roman" w:hAnsi="Times New Roman"/>
          <w:color w:val="00000A"/>
          <w:sz w:val="28"/>
          <w:szCs w:val="28"/>
        </w:rPr>
        <w:t xml:space="preserve">, та документи, що надані до нього листом </w:t>
      </w:r>
      <w:bookmarkStart w:id="2" w:name="__DdeLink__10251_1601487444"/>
      <w:proofErr w:type="spellStart"/>
      <w:r w:rsidR="00941F61">
        <w:rPr>
          <w:rFonts w:ascii="Times New Roman" w:hAnsi="Times New Roman"/>
          <w:color w:val="00000A"/>
          <w:sz w:val="28"/>
          <w:szCs w:val="28"/>
        </w:rPr>
        <w:t>Пороміською</w:t>
      </w:r>
      <w:proofErr w:type="spellEnd"/>
      <w:r w:rsidR="00001F19">
        <w:rPr>
          <w:rFonts w:ascii="Times New Roman" w:hAnsi="Times New Roman"/>
          <w:color w:val="00000A"/>
          <w:sz w:val="28"/>
          <w:szCs w:val="28"/>
        </w:rPr>
        <w:t xml:space="preserve"> сільською радою Волинської області</w:t>
      </w:r>
      <w:r w:rsidRPr="00CC106D">
        <w:rPr>
          <w:rFonts w:ascii="Times New Roman" w:hAnsi="Times New Roman"/>
          <w:color w:val="00000A"/>
          <w:sz w:val="28"/>
          <w:szCs w:val="28"/>
        </w:rPr>
        <w:t xml:space="preserve"> від </w:t>
      </w:r>
      <w:r w:rsidR="00001F19">
        <w:rPr>
          <w:rFonts w:ascii="Times New Roman" w:hAnsi="Times New Roman"/>
          <w:color w:val="00000A"/>
          <w:sz w:val="28"/>
          <w:szCs w:val="28"/>
        </w:rPr>
        <w:t>0</w:t>
      </w:r>
      <w:r w:rsidR="00297F2F">
        <w:rPr>
          <w:rFonts w:ascii="Times New Roman" w:hAnsi="Times New Roman"/>
          <w:color w:val="00000A"/>
          <w:sz w:val="28"/>
          <w:szCs w:val="28"/>
        </w:rPr>
        <w:t>1</w:t>
      </w:r>
      <w:r w:rsidRPr="00CC106D">
        <w:rPr>
          <w:rFonts w:ascii="Times New Roman" w:hAnsi="Times New Roman"/>
          <w:color w:val="00000A"/>
          <w:sz w:val="28"/>
          <w:szCs w:val="28"/>
        </w:rPr>
        <w:t>.0</w:t>
      </w:r>
      <w:r w:rsidR="00297F2F">
        <w:rPr>
          <w:rFonts w:ascii="Times New Roman" w:hAnsi="Times New Roman"/>
          <w:color w:val="00000A"/>
          <w:sz w:val="28"/>
          <w:szCs w:val="28"/>
        </w:rPr>
        <w:t>6</w:t>
      </w:r>
      <w:r w:rsidRPr="00CC106D">
        <w:rPr>
          <w:rFonts w:ascii="Times New Roman" w:hAnsi="Times New Roman"/>
          <w:color w:val="00000A"/>
          <w:sz w:val="28"/>
          <w:szCs w:val="28"/>
        </w:rPr>
        <w:t>.20</w:t>
      </w:r>
      <w:r w:rsidR="00DD5BF3">
        <w:rPr>
          <w:rFonts w:ascii="Times New Roman" w:hAnsi="Times New Roman"/>
          <w:color w:val="00000A"/>
          <w:sz w:val="28"/>
          <w:szCs w:val="28"/>
        </w:rPr>
        <w:t>20</w:t>
      </w:r>
      <w:r w:rsidRPr="00CC106D">
        <w:rPr>
          <w:rFonts w:ascii="Times New Roman" w:hAnsi="Times New Roman"/>
          <w:color w:val="00000A"/>
          <w:sz w:val="28"/>
          <w:szCs w:val="28"/>
        </w:rPr>
        <w:t xml:space="preserve"> № </w:t>
      </w:r>
      <w:bookmarkEnd w:id="2"/>
      <w:r w:rsidR="00297F2F">
        <w:rPr>
          <w:rFonts w:ascii="Times New Roman" w:hAnsi="Times New Roman"/>
          <w:color w:val="00000A"/>
          <w:sz w:val="28"/>
          <w:szCs w:val="28"/>
        </w:rPr>
        <w:t>651</w:t>
      </w:r>
      <w:r w:rsidR="00001F19">
        <w:rPr>
          <w:rFonts w:ascii="Times New Roman" w:hAnsi="Times New Roman"/>
          <w:color w:val="00000A"/>
          <w:sz w:val="28"/>
          <w:szCs w:val="28"/>
        </w:rPr>
        <w:t>/01-</w:t>
      </w:r>
      <w:r w:rsidR="00297F2F">
        <w:rPr>
          <w:rFonts w:ascii="Times New Roman" w:hAnsi="Times New Roman"/>
          <w:color w:val="00000A"/>
          <w:sz w:val="28"/>
          <w:szCs w:val="28"/>
        </w:rPr>
        <w:t>14</w:t>
      </w:r>
      <w:r w:rsidR="00001F19">
        <w:rPr>
          <w:rFonts w:ascii="Times New Roman" w:hAnsi="Times New Roman"/>
          <w:bCs/>
          <w:color w:val="000000"/>
          <w:sz w:val="28"/>
          <w:szCs w:val="28"/>
          <w:lang w:eastAsia="zh-CN"/>
        </w:rPr>
        <w:t>.</w:t>
      </w:r>
    </w:p>
    <w:p w14:paraId="6F24A17B" w14:textId="65F93FCD" w:rsidR="00CC106D" w:rsidRDefault="00CC106D" w:rsidP="00CC106D">
      <w:pPr>
        <w:suppressAutoHyphens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CC106D">
        <w:rPr>
          <w:rFonts w:ascii="Times New Roman" w:hAnsi="Times New Roman"/>
          <w:color w:val="000000"/>
          <w:sz w:val="28"/>
          <w:szCs w:val="28"/>
          <w:lang w:eastAsia="zh-CN"/>
        </w:rPr>
        <w:t>За результатами проведеного аналізу проекту рішення, аналізу регуляторного впливу до проекту рішення та експертного висновку постійної комісії з питань</w:t>
      </w:r>
      <w:r w:rsidR="00AD006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планування</w:t>
      </w:r>
      <w:r w:rsidR="00577016">
        <w:rPr>
          <w:rFonts w:ascii="Times New Roman" w:hAnsi="Times New Roman"/>
          <w:color w:val="000000"/>
          <w:sz w:val="28"/>
          <w:szCs w:val="28"/>
          <w:lang w:eastAsia="zh-CN"/>
        </w:rPr>
        <w:t>, фінансів,</w:t>
      </w:r>
      <w:r w:rsidR="00AD0069" w:rsidRPr="00AD006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AD0069">
        <w:rPr>
          <w:rFonts w:ascii="Times New Roman" w:hAnsi="Times New Roman"/>
          <w:color w:val="000000"/>
          <w:sz w:val="28"/>
          <w:szCs w:val="28"/>
          <w:lang w:eastAsia="zh-CN"/>
        </w:rPr>
        <w:t>бюджету та соціально-</w:t>
      </w:r>
      <w:proofErr w:type="spellStart"/>
      <w:r w:rsidR="00AD0069">
        <w:rPr>
          <w:rFonts w:ascii="Times New Roman" w:hAnsi="Times New Roman"/>
          <w:color w:val="000000"/>
          <w:sz w:val="28"/>
          <w:szCs w:val="28"/>
          <w:lang w:eastAsia="zh-CN"/>
        </w:rPr>
        <w:t>економісного</w:t>
      </w:r>
      <w:proofErr w:type="spellEnd"/>
      <w:r w:rsidR="00AD006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розвитку</w:t>
      </w:r>
      <w:r w:rsidRPr="00CC106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на відповідність вимогам статті 4 Закону,</w:t>
      </w:r>
      <w:r w:rsidR="003E20A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CC106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CC106D">
        <w:rPr>
          <w:rFonts w:ascii="Times New Roman" w:hAnsi="Times New Roman"/>
          <w:bCs/>
          <w:color w:val="000000"/>
          <w:sz w:val="28"/>
          <w:szCs w:val="28"/>
          <w:lang w:eastAsia="zh-CN"/>
        </w:rPr>
        <w:t>повідомляємо.</w:t>
      </w:r>
    </w:p>
    <w:p w14:paraId="3CECAA24" w14:textId="77777777" w:rsidR="00A93DF1" w:rsidRPr="00420781" w:rsidRDefault="00A93DF1" w:rsidP="00A93DF1">
      <w:pPr>
        <w:pStyle w:val="10"/>
        <w:ind w:firstLine="709"/>
        <w:jc w:val="both"/>
        <w:rPr>
          <w:sz w:val="28"/>
          <w:szCs w:val="28"/>
          <w:shd w:val="clear" w:color="auto" w:fill="FFFFFF"/>
        </w:rPr>
      </w:pPr>
      <w:r w:rsidRPr="00420781">
        <w:rPr>
          <w:rStyle w:val="fontstyle01"/>
          <w:sz w:val="28"/>
          <w:szCs w:val="28"/>
        </w:rPr>
        <w:t xml:space="preserve">Згідно з пунктом 12.3 Кодексу </w:t>
      </w:r>
      <w:r w:rsidRPr="00420781">
        <w:rPr>
          <w:color w:val="000000"/>
          <w:sz w:val="28"/>
          <w:szCs w:val="28"/>
          <w:shd w:val="clear" w:color="auto" w:fill="FFFFFF"/>
        </w:rPr>
        <w:t xml:space="preserve">сільські, селищні, міські ради та ради об’єднаних територіальних громад, що створені згідно із законом та перспективним планом формування територій громад, в межах своїх повноважень приймають рішення про встановлення місцевих податків та зборів та податкових пільг зі сплати місцевих податків і зборів до 15 липня року, що передує бюджетному періоду, в якому планується застосовування встановлюваних місцевих податків та/або зборів, та про внесення змін до таких рішень. </w:t>
      </w:r>
      <w:r w:rsidRPr="00420781">
        <w:rPr>
          <w:sz w:val="28"/>
          <w:szCs w:val="28"/>
          <w:shd w:val="clear" w:color="auto" w:fill="FFFFFF"/>
        </w:rPr>
        <w:t>Встановлення місцевих податків та зборів здійснюється у порядку, визначеному Кодексом.</w:t>
      </w:r>
    </w:p>
    <w:p w14:paraId="7EAD2960" w14:textId="77777777" w:rsidR="00A93DF1" w:rsidRPr="00974FF3" w:rsidRDefault="00A93DF1" w:rsidP="00A93DF1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Також звертаємо увагу, щ</w:t>
      </w:r>
      <w:r w:rsidRPr="00974F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Законом України від 16.01.2020 №466-ІХ 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 w:rsidRPr="00974F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неузгодженостей</w:t>
      </w:r>
      <w:proofErr w:type="spellEnd"/>
      <w:r w:rsidRPr="00974F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податковому законодавстві», який набрав 23 травня 2020 року, внесені зміни до положень Кодексу в частині прийняття рішення органами місцевого самоврядування про встановлення мі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сцевих податків та/або зборів.</w:t>
      </w:r>
    </w:p>
    <w:p w14:paraId="0B244B60" w14:textId="783E6C48" w:rsidR="00A93DF1" w:rsidRPr="00420781" w:rsidRDefault="00A93DF1" w:rsidP="00A93DF1">
      <w:pPr>
        <w:pStyle w:val="11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0781">
        <w:rPr>
          <w:rFonts w:ascii="Times New Roman" w:hAnsi="Times New Roman"/>
          <w:sz w:val="28"/>
          <w:szCs w:val="28"/>
          <w:shd w:val="clear" w:color="auto" w:fill="FFFFFF"/>
        </w:rPr>
        <w:t>Водночас проект рішен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ня</w:t>
      </w:r>
      <w:r w:rsidRPr="00420781">
        <w:rPr>
          <w:rFonts w:ascii="Times New Roman" w:hAnsi="Times New Roman"/>
          <w:sz w:val="28"/>
          <w:szCs w:val="28"/>
          <w:shd w:val="clear" w:color="auto" w:fill="FFFFFF"/>
        </w:rPr>
        <w:t xml:space="preserve"> не у повній мірі узгоджується із вимогами Кодексу, зокрема у такому.</w:t>
      </w:r>
    </w:p>
    <w:p w14:paraId="443DBDE0" w14:textId="07704433" w:rsidR="00D614BE" w:rsidRPr="00BD607C" w:rsidRDefault="00D614BE" w:rsidP="00310961">
      <w:pPr>
        <w:pStyle w:val="a6"/>
        <w:suppressAutoHyphens/>
        <w:ind w:left="0"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BD607C">
        <w:rPr>
          <w:rFonts w:ascii="Times New Roman" w:hAnsi="Times New Roman"/>
          <w:color w:val="00000A"/>
          <w:sz w:val="28"/>
          <w:szCs w:val="28"/>
        </w:rPr>
        <w:t>Згідно з вимогами підпункту 12.3.</w:t>
      </w:r>
      <w:r w:rsidR="00BD607C">
        <w:rPr>
          <w:rFonts w:ascii="Times New Roman" w:hAnsi="Times New Roman"/>
          <w:color w:val="00000A"/>
          <w:sz w:val="28"/>
          <w:szCs w:val="28"/>
        </w:rPr>
        <w:t xml:space="preserve">2 статті 12 </w:t>
      </w:r>
      <w:r w:rsidR="00A8251A">
        <w:rPr>
          <w:rFonts w:ascii="Times New Roman" w:hAnsi="Times New Roman"/>
          <w:color w:val="00000A"/>
          <w:sz w:val="28"/>
          <w:szCs w:val="28"/>
        </w:rPr>
        <w:t>Кодексу</w:t>
      </w:r>
      <w:r w:rsidRPr="00BD607C">
        <w:rPr>
          <w:rFonts w:ascii="Times New Roman" w:hAnsi="Times New Roman"/>
          <w:color w:val="00000A"/>
          <w:sz w:val="28"/>
          <w:szCs w:val="28"/>
        </w:rPr>
        <w:t xml:space="preserve">  при прийнятті рішення про встановлення місцевих податків та зборів обов'язково визначаються об'єкт оподаткування, платник податків і зборів, розмір ставки, податковий період та інші обов'язкові ел</w:t>
      </w:r>
      <w:r w:rsidR="00D84492">
        <w:rPr>
          <w:rFonts w:ascii="Times New Roman" w:hAnsi="Times New Roman"/>
          <w:color w:val="00000A"/>
          <w:sz w:val="28"/>
          <w:szCs w:val="28"/>
        </w:rPr>
        <w:t>ементи, визначенні статтею 7 Кодексу</w:t>
      </w:r>
      <w:r w:rsidRPr="00BD607C">
        <w:rPr>
          <w:rFonts w:ascii="Times New Roman" w:hAnsi="Times New Roman"/>
          <w:color w:val="00000A"/>
          <w:sz w:val="28"/>
          <w:szCs w:val="28"/>
        </w:rPr>
        <w:t xml:space="preserve"> з дотриманням критеріїв, </w:t>
      </w:r>
      <w:r w:rsidR="00D84492">
        <w:rPr>
          <w:rFonts w:ascii="Times New Roman" w:hAnsi="Times New Roman"/>
          <w:color w:val="00000A"/>
          <w:sz w:val="28"/>
          <w:szCs w:val="28"/>
        </w:rPr>
        <w:t>встановлених розділом XII Кодексу</w:t>
      </w:r>
      <w:r w:rsidRPr="00BD607C">
        <w:rPr>
          <w:rFonts w:ascii="Times New Roman" w:hAnsi="Times New Roman"/>
          <w:color w:val="00000A"/>
          <w:sz w:val="28"/>
          <w:szCs w:val="28"/>
        </w:rPr>
        <w:t xml:space="preserve"> для відповідного місцевого податку чи збору.</w:t>
      </w:r>
    </w:p>
    <w:p w14:paraId="2739F229" w14:textId="48D66394" w:rsidR="00CC106D" w:rsidRDefault="00D614BE" w:rsidP="00812D94">
      <w:pPr>
        <w:suppressAutoHyphens/>
        <w:ind w:firstLine="708"/>
        <w:jc w:val="both"/>
        <w:rPr>
          <w:rFonts w:ascii="Times New Roman" w:hAnsi="Times New Roman"/>
          <w:bCs/>
          <w:color w:val="00000A"/>
          <w:sz w:val="28"/>
          <w:szCs w:val="28"/>
          <w:lang w:eastAsia="zh-CN"/>
        </w:rPr>
      </w:pPr>
      <w:r w:rsidRPr="000A60D4"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Отже, пропонуємо визначити в проекті рішення всі обов'язкові елементи податку </w:t>
      </w:r>
      <w:r w:rsidRPr="000A60D4">
        <w:rPr>
          <w:rFonts w:ascii="Times New Roman" w:hAnsi="Times New Roman"/>
          <w:color w:val="00000A"/>
          <w:sz w:val="28"/>
          <w:szCs w:val="28"/>
        </w:rPr>
        <w:t>на нерухоме майно, відмінне від земельної ділянки</w:t>
      </w:r>
      <w:r w:rsidRPr="000A60D4"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 або зробити поси</w:t>
      </w:r>
      <w:r w:rsidR="00D84492">
        <w:rPr>
          <w:rFonts w:ascii="Times New Roman" w:hAnsi="Times New Roman"/>
          <w:bCs/>
          <w:color w:val="00000A"/>
          <w:sz w:val="28"/>
          <w:szCs w:val="28"/>
          <w:lang w:eastAsia="zh-CN"/>
        </w:rPr>
        <w:t>лання на конкретні положення Кодексу</w:t>
      </w:r>
      <w:r w:rsidRPr="000A60D4"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 (абзаци, пункти, частини, статті та розділи), якими вони встановлені.</w:t>
      </w:r>
    </w:p>
    <w:p w14:paraId="60013E9D" w14:textId="77777777" w:rsidR="00CC106D" w:rsidRPr="00CC106D" w:rsidRDefault="00CC106D" w:rsidP="00CC106D">
      <w:pPr>
        <w:suppressAutoHyphens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CC106D">
        <w:rPr>
          <w:rFonts w:ascii="Times New Roman" w:hAnsi="Times New Roman"/>
          <w:color w:val="00000A"/>
          <w:sz w:val="28"/>
          <w:szCs w:val="28"/>
        </w:rPr>
        <w:t>Враховуючи вищезазначене, проект Рішення не узгоджується з вимогами статті 4 Закону, зокрема з принципом адекватність –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прийнятих альтернатив.</w:t>
      </w:r>
    </w:p>
    <w:p w14:paraId="798BE573" w14:textId="77777777" w:rsidR="00B21446" w:rsidRPr="000A60D4" w:rsidRDefault="00B21446" w:rsidP="00B21446">
      <w:pPr>
        <w:suppressAutoHyphens/>
        <w:ind w:firstLine="709"/>
        <w:jc w:val="both"/>
        <w:rPr>
          <w:rFonts w:ascii="Times New Roman" w:hAnsi="Times New Roman"/>
          <w:i/>
          <w:color w:val="00000A"/>
          <w:sz w:val="28"/>
          <w:szCs w:val="28"/>
        </w:rPr>
      </w:pPr>
      <w:r w:rsidRPr="000A60D4">
        <w:rPr>
          <w:rFonts w:ascii="Times New Roman" w:hAnsi="Times New Roman"/>
          <w:i/>
          <w:color w:val="00000A"/>
          <w:sz w:val="28"/>
          <w:szCs w:val="28"/>
        </w:rPr>
        <w:t xml:space="preserve">Щодо аналізу регуляторного впливу до проекту рішення.  </w:t>
      </w:r>
    </w:p>
    <w:p w14:paraId="06EE6591" w14:textId="77777777" w:rsidR="00B21446" w:rsidRPr="000A60D4" w:rsidRDefault="00B21446" w:rsidP="00B21446">
      <w:pPr>
        <w:suppressAutoHyphens/>
        <w:ind w:firstLine="709"/>
        <w:jc w:val="both"/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</w:pPr>
      <w:r w:rsidRPr="000A60D4">
        <w:rPr>
          <w:rFonts w:ascii="Times New Roman" w:hAnsi="Times New Roman"/>
          <w:bCs/>
          <w:color w:val="00000A"/>
          <w:sz w:val="28"/>
          <w:szCs w:val="28"/>
          <w:lang w:eastAsia="uk-UA"/>
        </w:rPr>
        <w:t>Н</w:t>
      </w:r>
      <w:r w:rsidRPr="000A60D4">
        <w:rPr>
          <w:rFonts w:ascii="Times New Roman" w:hAnsi="Times New Roman"/>
          <w:bCs/>
          <w:color w:val="00000A"/>
          <w:sz w:val="28"/>
          <w:szCs w:val="28"/>
          <w:bdr w:val="none" w:sz="0" w:space="0" w:color="auto" w:frame="1"/>
          <w:lang w:eastAsia="uk-UA"/>
        </w:rPr>
        <w:t xml:space="preserve">аданий розробником аналіз регуляторного впливу до проекту рішення (далі – АРВ) </w:t>
      </w:r>
      <w:r w:rsidRPr="000A60D4">
        <w:rPr>
          <w:rFonts w:ascii="Times New Roman" w:hAnsi="Times New Roman"/>
          <w:color w:val="00000A"/>
          <w:sz w:val="28"/>
          <w:szCs w:val="28"/>
        </w:rPr>
        <w:t xml:space="preserve">не у повній мірі відповідає вимогам Методики проведення аналізу впливу регуляторного </w:t>
      </w:r>
      <w:proofErr w:type="spellStart"/>
      <w:r w:rsidRPr="000A60D4">
        <w:rPr>
          <w:rFonts w:ascii="Times New Roman" w:hAnsi="Times New Roman"/>
          <w:color w:val="00000A"/>
          <w:sz w:val="28"/>
          <w:szCs w:val="28"/>
        </w:rPr>
        <w:t>акта</w:t>
      </w:r>
      <w:proofErr w:type="spellEnd"/>
      <w:r w:rsidRPr="000A60D4">
        <w:rPr>
          <w:rFonts w:ascii="Times New Roman" w:hAnsi="Times New Roman"/>
          <w:color w:val="00000A"/>
          <w:sz w:val="28"/>
          <w:szCs w:val="28"/>
        </w:rPr>
        <w:t>, затвердженої постановою Кабінету Міністрів України від 11.03.2004 № 308</w:t>
      </w:r>
      <w:r w:rsidRPr="000A60D4">
        <w:rPr>
          <w:rFonts w:ascii="Times New Roman" w:hAnsi="Times New Roman"/>
          <w:bCs/>
          <w:color w:val="00000A"/>
          <w:sz w:val="28"/>
          <w:szCs w:val="28"/>
        </w:rPr>
        <w:t xml:space="preserve"> (</w:t>
      </w:r>
      <w:r w:rsidRPr="000A60D4"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  <w:t>із змінами, внесеними постановою Кабінету Міністрів України від 16.12.2015 № 1151) (далі – Методика).</w:t>
      </w:r>
    </w:p>
    <w:p w14:paraId="34188EF7" w14:textId="0747C1A9" w:rsidR="00A93DF1" w:rsidRPr="00623066" w:rsidRDefault="00A93DF1" w:rsidP="00A93D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066">
        <w:rPr>
          <w:rFonts w:ascii="Times New Roman" w:hAnsi="Times New Roman"/>
          <w:sz w:val="28"/>
          <w:szCs w:val="28"/>
        </w:rPr>
        <w:t>Так, у розділ</w:t>
      </w:r>
      <w:r>
        <w:rPr>
          <w:rFonts w:ascii="Times New Roman" w:hAnsi="Times New Roman"/>
          <w:sz w:val="28"/>
          <w:szCs w:val="28"/>
        </w:rPr>
        <w:t>і</w:t>
      </w:r>
      <w:r w:rsidRPr="00623066">
        <w:rPr>
          <w:rFonts w:ascii="Times New Roman" w:hAnsi="Times New Roman"/>
          <w:sz w:val="28"/>
          <w:szCs w:val="28"/>
        </w:rPr>
        <w:t xml:space="preserve"> І АРВ розробник обмежився лише текстовим описом проблем, зокрема не навів жодних даних у числовій формі, які б обґрунтовували їх наявність, масштаб та важливість, а також</w:t>
      </w:r>
      <w:r>
        <w:rPr>
          <w:rFonts w:ascii="Times New Roman" w:hAnsi="Times New Roman"/>
          <w:sz w:val="28"/>
          <w:szCs w:val="28"/>
        </w:rPr>
        <w:t>,</w:t>
      </w:r>
      <w:r w:rsidRPr="00623066">
        <w:rPr>
          <w:rFonts w:ascii="Times New Roman" w:hAnsi="Times New Roman"/>
          <w:sz w:val="28"/>
          <w:szCs w:val="28"/>
        </w:rPr>
        <w:t xml:space="preserve"> не охарактеризував та не оцінив сфери, на які проблеми справляють найбільший негативний вплив. </w:t>
      </w:r>
    </w:p>
    <w:p w14:paraId="2D3156CC" w14:textId="7C6A7CD0" w:rsidR="00A93DF1" w:rsidRPr="00623066" w:rsidRDefault="00A93DF1" w:rsidP="00A93DF1">
      <w:pPr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623066">
        <w:rPr>
          <w:rFonts w:ascii="Times New Roman" w:hAnsi="Times New Roman"/>
          <w:sz w:val="28"/>
          <w:szCs w:val="28"/>
        </w:rPr>
        <w:t xml:space="preserve">При визначенні альтернативних способів досягнення цілей у </w:t>
      </w:r>
      <w:r w:rsidRPr="00623066">
        <w:rPr>
          <w:rFonts w:ascii="Times New Roman" w:hAnsi="Times New Roman"/>
          <w:sz w:val="28"/>
          <w:szCs w:val="28"/>
          <w:lang w:eastAsia="uk-UA" w:bidi="uk-UA"/>
        </w:rPr>
        <w:t>розділ</w:t>
      </w:r>
      <w:r>
        <w:rPr>
          <w:rFonts w:ascii="Times New Roman" w:hAnsi="Times New Roman"/>
          <w:sz w:val="28"/>
          <w:szCs w:val="28"/>
          <w:lang w:eastAsia="uk-UA" w:bidi="uk-UA"/>
        </w:rPr>
        <w:t>і</w:t>
      </w:r>
      <w:r w:rsidRPr="00623066">
        <w:rPr>
          <w:rFonts w:ascii="Times New Roman" w:hAnsi="Times New Roman"/>
          <w:sz w:val="28"/>
          <w:szCs w:val="28"/>
          <w:lang w:eastAsia="uk-UA" w:bidi="uk-UA"/>
        </w:rPr>
        <w:t xml:space="preserve"> ІІІ АРВ </w:t>
      </w:r>
      <w:r w:rsidRPr="00623066">
        <w:rPr>
          <w:rFonts w:ascii="Times New Roman" w:hAnsi="Times New Roman"/>
          <w:sz w:val="28"/>
          <w:szCs w:val="28"/>
        </w:rPr>
        <w:t xml:space="preserve">розробником не зазначено та не проведено порівняння </w:t>
      </w:r>
      <w:proofErr w:type="spellStart"/>
      <w:r w:rsidRPr="00623066">
        <w:rPr>
          <w:rFonts w:ascii="Times New Roman" w:hAnsi="Times New Roman"/>
          <w:sz w:val="28"/>
          <w:szCs w:val="28"/>
        </w:rPr>
        <w:t>вигод</w:t>
      </w:r>
      <w:proofErr w:type="spellEnd"/>
      <w:r w:rsidRPr="00623066">
        <w:rPr>
          <w:rFonts w:ascii="Times New Roman" w:hAnsi="Times New Roman"/>
          <w:sz w:val="28"/>
          <w:szCs w:val="28"/>
        </w:rPr>
        <w:t xml:space="preserve"> та витрат держави, населення та суб’єктів господарювання від застосування кожного з них </w:t>
      </w:r>
      <w:r w:rsidRPr="00623066">
        <w:rPr>
          <w:rFonts w:ascii="Times New Roman" w:hAnsi="Times New Roman"/>
          <w:sz w:val="28"/>
          <w:szCs w:val="28"/>
          <w:u w:val="single"/>
        </w:rPr>
        <w:t>у кількісному (грошовому) виразі</w:t>
      </w:r>
      <w:r w:rsidRPr="00623066">
        <w:rPr>
          <w:rFonts w:ascii="Times New Roman" w:hAnsi="Times New Roman"/>
          <w:sz w:val="28"/>
          <w:szCs w:val="28"/>
        </w:rPr>
        <w:t>.</w:t>
      </w:r>
    </w:p>
    <w:p w14:paraId="58DBAB5F" w14:textId="2DDB3797" w:rsidR="00A93DF1" w:rsidRPr="00623066" w:rsidRDefault="00A93DF1" w:rsidP="00A93DF1">
      <w:pPr>
        <w:suppressAutoHyphens/>
        <w:ind w:firstLine="709"/>
        <w:jc w:val="both"/>
        <w:rPr>
          <w:rFonts w:ascii="Times New Roman" w:hAnsi="Times New Roman"/>
          <w:bCs/>
          <w:color w:val="00000A"/>
          <w:sz w:val="28"/>
          <w:szCs w:val="28"/>
        </w:rPr>
      </w:pPr>
      <w:r w:rsidRPr="00623066">
        <w:rPr>
          <w:rFonts w:ascii="Times New Roman" w:hAnsi="Times New Roman"/>
          <w:bCs/>
          <w:color w:val="00000A"/>
          <w:sz w:val="28"/>
          <w:szCs w:val="28"/>
        </w:rPr>
        <w:t>Зваж</w:t>
      </w:r>
      <w:r>
        <w:rPr>
          <w:rFonts w:ascii="Times New Roman" w:hAnsi="Times New Roman"/>
          <w:bCs/>
          <w:color w:val="00000A"/>
          <w:sz w:val="28"/>
          <w:szCs w:val="28"/>
        </w:rPr>
        <w:t>аючи на те, що розробка проекту рішення</w:t>
      </w:r>
      <w:r w:rsidRPr="00623066">
        <w:rPr>
          <w:rFonts w:ascii="Times New Roman" w:hAnsi="Times New Roman"/>
          <w:bCs/>
          <w:color w:val="00000A"/>
          <w:sz w:val="28"/>
          <w:szCs w:val="28"/>
        </w:rPr>
        <w:t xml:space="preserve"> спрямована, зокрема на збільшення обсягу надходжень до місцевого бюджету, відсутність у АРВ до проектів рішень належних розрахунків не дозволяє зробити висновок щодо забезпечення балансу інтересів суб’єктів господарювання, громадян та держави, а також</w:t>
      </w:r>
      <w:r>
        <w:rPr>
          <w:rFonts w:ascii="Times New Roman" w:hAnsi="Times New Roman"/>
          <w:bCs/>
          <w:color w:val="00000A"/>
          <w:sz w:val="28"/>
          <w:szCs w:val="28"/>
        </w:rPr>
        <w:t>,</w:t>
      </w:r>
      <w:r w:rsidRPr="00623066">
        <w:rPr>
          <w:rFonts w:ascii="Times New Roman" w:hAnsi="Times New Roman"/>
          <w:bCs/>
          <w:color w:val="00000A"/>
          <w:sz w:val="28"/>
          <w:szCs w:val="28"/>
        </w:rPr>
        <w:t xml:space="preserve"> не дозволить </w:t>
      </w:r>
      <w:r>
        <w:rPr>
          <w:rFonts w:ascii="Times New Roman" w:hAnsi="Times New Roman"/>
          <w:bCs/>
          <w:color w:val="00000A"/>
          <w:sz w:val="28"/>
          <w:szCs w:val="28"/>
        </w:rPr>
        <w:t>у</w:t>
      </w:r>
      <w:r w:rsidRPr="00623066">
        <w:rPr>
          <w:rFonts w:ascii="Times New Roman" w:hAnsi="Times New Roman"/>
          <w:bCs/>
          <w:color w:val="00000A"/>
          <w:sz w:val="28"/>
          <w:szCs w:val="28"/>
        </w:rPr>
        <w:t xml:space="preserve"> подальшому об’єктивно оцінити, наскільки обрані розробником способи державного втручання відповідають проблемам, що потребують врегулювання, та наскільки їх застосування буде ефективним для їх вирішення.</w:t>
      </w:r>
    </w:p>
    <w:p w14:paraId="7E4A3E7D" w14:textId="6295DA41" w:rsidR="00A93DF1" w:rsidRPr="00623066" w:rsidRDefault="00A93DF1" w:rsidP="00A93DF1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623066">
        <w:t>Таким чином, у зв’язку із відсутністю в АРВ всіх необхідних числових даних та розрахунків витрат, які понесуть суб’єкти господарювання в результаті прийняття проект</w:t>
      </w:r>
      <w:r>
        <w:t>у</w:t>
      </w:r>
      <w:r w:rsidRPr="00623066">
        <w:t xml:space="preserve"> регуляторн</w:t>
      </w:r>
      <w:r>
        <w:t>ого</w:t>
      </w:r>
      <w:r w:rsidRPr="00623066">
        <w:t xml:space="preserve"> </w:t>
      </w:r>
      <w:proofErr w:type="spellStart"/>
      <w:r w:rsidRPr="00623066">
        <w:t>акт</w:t>
      </w:r>
      <w:r>
        <w:t>а</w:t>
      </w:r>
      <w:proofErr w:type="spellEnd"/>
      <w:r w:rsidRPr="00623066">
        <w:t xml:space="preserve">, розробником не доведена відповідність </w:t>
      </w:r>
      <w:r w:rsidRPr="00623066">
        <w:lastRenderedPageBreak/>
        <w:t>проект</w:t>
      </w:r>
      <w:r>
        <w:t>у</w:t>
      </w:r>
      <w:r w:rsidRPr="00623066">
        <w:t xml:space="preserve"> рішен</w:t>
      </w:r>
      <w:r>
        <w:t>ня</w:t>
      </w:r>
      <w:r w:rsidRPr="00623066">
        <w:t xml:space="preserve"> таким принципам державної регуляторної політики, як ефективність – забезпечення досягнення внаслідок дії регуляторних актів максимально можливих позитивних результатів за рахунок мінімально необхідних витрат ресурсів суб’єктів господарювання, громадян та держави, та збалансованість – забезпечення у регуляторній діяльності балансу інтересів суб’єктів господарювання, громадян та держави.</w:t>
      </w:r>
    </w:p>
    <w:p w14:paraId="0F47CB51" w14:textId="3AC45EC3" w:rsidR="00B21446" w:rsidRDefault="00B21446" w:rsidP="00B21446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A60D4">
        <w:rPr>
          <w:rFonts w:ascii="Times New Roman" w:hAnsi="Times New Roman"/>
          <w:sz w:val="28"/>
          <w:szCs w:val="28"/>
          <w:lang w:eastAsia="uk-UA"/>
        </w:rPr>
        <w:t>Підсумовуючи наведене вище, пропонуємо привести про</w:t>
      </w:r>
      <w:r w:rsidR="00B176A7">
        <w:rPr>
          <w:rFonts w:ascii="Times New Roman" w:hAnsi="Times New Roman"/>
          <w:sz w:val="28"/>
          <w:szCs w:val="28"/>
          <w:lang w:eastAsia="uk-UA"/>
        </w:rPr>
        <w:t xml:space="preserve">ект рішення </w:t>
      </w:r>
      <w:proofErr w:type="spellStart"/>
      <w:r w:rsidR="00D84492">
        <w:rPr>
          <w:rFonts w:ascii="Times New Roman" w:hAnsi="Times New Roman"/>
          <w:sz w:val="28"/>
          <w:szCs w:val="28"/>
          <w:lang w:eastAsia="uk-UA"/>
        </w:rPr>
        <w:t>Поромівської</w:t>
      </w:r>
      <w:proofErr w:type="spellEnd"/>
      <w:r w:rsidR="00D84492">
        <w:rPr>
          <w:rFonts w:ascii="Times New Roman" w:hAnsi="Times New Roman"/>
          <w:sz w:val="28"/>
          <w:szCs w:val="28"/>
          <w:lang w:eastAsia="uk-UA"/>
        </w:rPr>
        <w:t xml:space="preserve"> сільської</w:t>
      </w:r>
      <w:r w:rsidR="00B176A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A60D4">
        <w:rPr>
          <w:rFonts w:ascii="Times New Roman" w:hAnsi="Times New Roman"/>
          <w:sz w:val="28"/>
          <w:szCs w:val="28"/>
          <w:lang w:eastAsia="uk-UA"/>
        </w:rPr>
        <w:t xml:space="preserve"> ради Волинської області </w:t>
      </w:r>
      <w:r w:rsidR="00FC5E6E">
        <w:rPr>
          <w:rFonts w:ascii="Times New Roman" w:hAnsi="Times New Roman"/>
          <w:color w:val="00000A"/>
          <w:sz w:val="28"/>
          <w:szCs w:val="28"/>
        </w:rPr>
        <w:t>«Про встановлення ставок та пільг із сплати податку на нерухоме майно, відмінне від земельної ділянки</w:t>
      </w:r>
      <w:r w:rsidR="00D84492">
        <w:rPr>
          <w:rFonts w:ascii="Times New Roman" w:hAnsi="Times New Roman"/>
          <w:color w:val="00000A"/>
          <w:sz w:val="28"/>
          <w:szCs w:val="28"/>
        </w:rPr>
        <w:t xml:space="preserve"> на 2021 рік</w:t>
      </w:r>
      <w:r w:rsidR="00FC5E6E">
        <w:rPr>
          <w:rFonts w:ascii="Times New Roman" w:hAnsi="Times New Roman"/>
          <w:color w:val="00000A"/>
          <w:sz w:val="28"/>
          <w:szCs w:val="28"/>
        </w:rPr>
        <w:t xml:space="preserve"> на території </w:t>
      </w:r>
      <w:proofErr w:type="spellStart"/>
      <w:r w:rsidR="00D84492">
        <w:rPr>
          <w:rFonts w:ascii="Times New Roman" w:hAnsi="Times New Roman"/>
          <w:color w:val="00000A"/>
          <w:sz w:val="28"/>
          <w:szCs w:val="28"/>
        </w:rPr>
        <w:t>Поромівської</w:t>
      </w:r>
      <w:proofErr w:type="spellEnd"/>
      <w:r w:rsidR="00D84492">
        <w:rPr>
          <w:rFonts w:ascii="Times New Roman" w:hAnsi="Times New Roman"/>
          <w:color w:val="00000A"/>
          <w:sz w:val="28"/>
          <w:szCs w:val="28"/>
        </w:rPr>
        <w:t xml:space="preserve"> сільської</w:t>
      </w:r>
      <w:r w:rsidR="00FC5E6E">
        <w:rPr>
          <w:rFonts w:ascii="Times New Roman" w:hAnsi="Times New Roman"/>
          <w:color w:val="00000A"/>
          <w:sz w:val="28"/>
          <w:szCs w:val="28"/>
        </w:rPr>
        <w:t xml:space="preserve"> ради»</w:t>
      </w:r>
      <w:r w:rsidRPr="000A60D4">
        <w:rPr>
          <w:rFonts w:ascii="Times New Roman" w:hAnsi="Times New Roman"/>
          <w:sz w:val="28"/>
          <w:szCs w:val="28"/>
          <w:lang w:eastAsia="uk-UA"/>
        </w:rPr>
        <w:t xml:space="preserve"> у відповідність до вимог чинного законодавства України, з урахуванням наданих вище зауважень та пропозицій, а аналіз регуляторного впливу до нього </w:t>
      </w:r>
      <w:r w:rsidRPr="000A60D4">
        <w:rPr>
          <w:rFonts w:ascii="Times New Roman" w:hAnsi="Times New Roman"/>
          <w:bCs/>
          <w:sz w:val="28"/>
          <w:szCs w:val="28"/>
          <w:lang w:eastAsia="uk-UA"/>
        </w:rPr>
        <w:t>–</w:t>
      </w:r>
      <w:r w:rsidRPr="000A60D4">
        <w:rPr>
          <w:rFonts w:ascii="Times New Roman" w:hAnsi="Times New Roman"/>
          <w:sz w:val="28"/>
          <w:szCs w:val="28"/>
          <w:lang w:eastAsia="uk-UA"/>
        </w:rPr>
        <w:t xml:space="preserve"> у відповідність до вимог постанови Кабінету Міністрів України від 11.03.2004 № 308 «Про затвердження методики проведення аналізу впливу та відстеження результативності регуляторного </w:t>
      </w:r>
      <w:proofErr w:type="spellStart"/>
      <w:r w:rsidRPr="000A60D4">
        <w:rPr>
          <w:rFonts w:ascii="Times New Roman" w:hAnsi="Times New Roman"/>
          <w:sz w:val="28"/>
          <w:szCs w:val="28"/>
          <w:lang w:eastAsia="uk-UA"/>
        </w:rPr>
        <w:t>акта</w:t>
      </w:r>
      <w:proofErr w:type="spellEnd"/>
      <w:r w:rsidRPr="000A60D4">
        <w:rPr>
          <w:rFonts w:ascii="Times New Roman" w:hAnsi="Times New Roman"/>
          <w:sz w:val="28"/>
          <w:szCs w:val="28"/>
          <w:lang w:eastAsia="uk-UA"/>
        </w:rPr>
        <w:t xml:space="preserve">» із змінами, внесеними постановою Кабінету Міністрів України від 16.12.2015 </w:t>
      </w:r>
      <w:r>
        <w:rPr>
          <w:rFonts w:ascii="Times New Roman" w:hAnsi="Times New Roman"/>
          <w:sz w:val="28"/>
          <w:szCs w:val="28"/>
          <w:lang w:eastAsia="uk-UA"/>
        </w:rPr>
        <w:t>№ 1151.</w:t>
      </w:r>
    </w:p>
    <w:p w14:paraId="3BF9E9B5" w14:textId="47793089" w:rsidR="0041523E" w:rsidRDefault="0041523E" w:rsidP="00B21446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 w:bidi="uk-UA"/>
        </w:rPr>
      </w:pPr>
      <w:r>
        <w:rPr>
          <w:rFonts w:ascii="Times New Roman" w:hAnsi="Times New Roman"/>
          <w:color w:val="00000A"/>
          <w:sz w:val="28"/>
          <w:szCs w:val="28"/>
          <w:lang w:eastAsia="uk-UA" w:bidi="uk-UA"/>
        </w:rPr>
        <w:t>Про результати розгляду цього листа пропонуємо поінформувати Державну регуляторну службу України.</w:t>
      </w:r>
    </w:p>
    <w:p w14:paraId="3C98B49F" w14:textId="495600AB" w:rsidR="003A6E10" w:rsidRPr="00CC106D" w:rsidRDefault="003A6E10" w:rsidP="009A11DE">
      <w:pPr>
        <w:spacing w:after="120"/>
        <w:rPr>
          <w:rFonts w:ascii="Times New Roman" w:hAnsi="Times New Roman"/>
          <w:b/>
          <w:sz w:val="28"/>
        </w:rPr>
      </w:pPr>
    </w:p>
    <w:p w14:paraId="1AC0E595" w14:textId="77777777" w:rsidR="009A11DE" w:rsidRPr="00F05C1A" w:rsidRDefault="009A11DE" w:rsidP="009A11DE">
      <w:pPr>
        <w:spacing w:after="120"/>
        <w:rPr>
          <w:rFonts w:ascii="Times New Roman" w:hAnsi="Times New Roman"/>
          <w:sz w:val="28"/>
        </w:rPr>
      </w:pPr>
    </w:p>
    <w:p w14:paraId="75344DE2" w14:textId="77777777" w:rsidR="009A11DE" w:rsidRPr="00F05C1A" w:rsidRDefault="009A11DE" w:rsidP="009A11DE">
      <w:pPr>
        <w:spacing w:after="120"/>
        <w:rPr>
          <w:rFonts w:ascii="Times New Roman" w:hAnsi="Times New Roman"/>
          <w:sz w:val="28"/>
        </w:rPr>
      </w:pPr>
    </w:p>
    <w:p w14:paraId="4755F1FE" w14:textId="77777777" w:rsidR="003B7F9C" w:rsidRDefault="003B7F9C" w:rsidP="003B7F9C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E33C70">
        <w:rPr>
          <w:b/>
          <w:bCs/>
          <w:color w:val="000000"/>
          <w:sz w:val="28"/>
          <w:szCs w:val="28"/>
          <w:lang w:val="uk-UA"/>
        </w:rPr>
        <w:t>Т.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в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.о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 Голови Державної </w:t>
      </w:r>
    </w:p>
    <w:p w14:paraId="47317696" w14:textId="58C91269" w:rsidR="003B7F9C" w:rsidRPr="00E33C70" w:rsidRDefault="003B7F9C" w:rsidP="003B7F9C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</w:t>
      </w:r>
      <w:r w:rsidRPr="00E33C70">
        <w:rPr>
          <w:b/>
          <w:bCs/>
          <w:color w:val="000000"/>
          <w:sz w:val="28"/>
          <w:szCs w:val="28"/>
          <w:lang w:val="uk-UA"/>
        </w:rPr>
        <w:t>егуляторної</w:t>
      </w:r>
      <w:r>
        <w:rPr>
          <w:b/>
          <w:bCs/>
          <w:color w:val="000000"/>
          <w:sz w:val="28"/>
          <w:szCs w:val="28"/>
          <w:lang w:val="uk-UA"/>
        </w:rPr>
        <w:t xml:space="preserve"> служби України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</w:t>
      </w:r>
      <w:r w:rsidRPr="00E33C70">
        <w:rPr>
          <w:b/>
          <w:bCs/>
          <w:color w:val="000000"/>
          <w:sz w:val="28"/>
          <w:szCs w:val="28"/>
          <w:lang w:val="uk-UA"/>
        </w:rPr>
        <w:t>             Олег МІРОШНІЧЕНКО</w:t>
      </w:r>
    </w:p>
    <w:p w14:paraId="4F9F461D" w14:textId="77777777" w:rsidR="003B7F9C" w:rsidRDefault="003B7F9C" w:rsidP="003B7F9C">
      <w:pPr>
        <w:rPr>
          <w:rFonts w:ascii="Calibri" w:hAnsi="Calibri"/>
          <w:sz w:val="16"/>
          <w:szCs w:val="16"/>
        </w:rPr>
      </w:pPr>
    </w:p>
    <w:p w14:paraId="2C519669" w14:textId="77777777" w:rsidR="003B7F9C" w:rsidRDefault="003B7F9C" w:rsidP="003B7F9C">
      <w:pPr>
        <w:rPr>
          <w:rFonts w:ascii="Calibri" w:hAnsi="Calibri"/>
          <w:sz w:val="16"/>
          <w:szCs w:val="16"/>
        </w:rPr>
      </w:pPr>
    </w:p>
    <w:p w14:paraId="510405BF" w14:textId="77777777" w:rsidR="003B7F9C" w:rsidRDefault="003B7F9C" w:rsidP="003B7F9C">
      <w:pPr>
        <w:rPr>
          <w:rFonts w:ascii="Calibri" w:hAnsi="Calibri"/>
          <w:sz w:val="16"/>
          <w:szCs w:val="16"/>
        </w:rPr>
      </w:pPr>
    </w:p>
    <w:p w14:paraId="225D54CB" w14:textId="77777777" w:rsidR="003B7F9C" w:rsidRDefault="003B7F9C" w:rsidP="003B7F9C">
      <w:pPr>
        <w:rPr>
          <w:rFonts w:ascii="Calibri" w:hAnsi="Calibri"/>
          <w:sz w:val="16"/>
          <w:szCs w:val="16"/>
        </w:rPr>
      </w:pPr>
    </w:p>
    <w:p w14:paraId="718AB281" w14:textId="77777777" w:rsidR="003B7F9C" w:rsidRDefault="003B7F9C" w:rsidP="003B7F9C">
      <w:pPr>
        <w:rPr>
          <w:rFonts w:ascii="Calibri" w:hAnsi="Calibri"/>
          <w:sz w:val="16"/>
          <w:szCs w:val="16"/>
        </w:rPr>
      </w:pPr>
    </w:p>
    <w:p w14:paraId="70EEF8FE" w14:textId="77777777" w:rsidR="003B7F9C" w:rsidRDefault="003B7F9C" w:rsidP="003B7F9C">
      <w:pPr>
        <w:rPr>
          <w:rFonts w:ascii="Calibri" w:hAnsi="Calibri"/>
          <w:sz w:val="16"/>
          <w:szCs w:val="16"/>
        </w:rPr>
      </w:pPr>
    </w:p>
    <w:p w14:paraId="1AD32B7A" w14:textId="77777777" w:rsidR="003B7F9C" w:rsidRDefault="003B7F9C" w:rsidP="003B7F9C">
      <w:pPr>
        <w:rPr>
          <w:rFonts w:ascii="Calibri" w:hAnsi="Calibri"/>
          <w:sz w:val="16"/>
          <w:szCs w:val="16"/>
        </w:rPr>
      </w:pPr>
    </w:p>
    <w:p w14:paraId="32379CE5" w14:textId="77777777" w:rsidR="003B7F9C" w:rsidRDefault="003B7F9C" w:rsidP="003B7F9C">
      <w:pPr>
        <w:rPr>
          <w:rFonts w:ascii="Calibri" w:hAnsi="Calibri"/>
          <w:sz w:val="16"/>
          <w:szCs w:val="16"/>
        </w:rPr>
      </w:pPr>
    </w:p>
    <w:p w14:paraId="1A8AD22A" w14:textId="77777777" w:rsidR="003B7F9C" w:rsidRDefault="003B7F9C" w:rsidP="003B7F9C">
      <w:pPr>
        <w:rPr>
          <w:rFonts w:ascii="Calibri" w:hAnsi="Calibri"/>
          <w:sz w:val="16"/>
          <w:szCs w:val="16"/>
        </w:rPr>
      </w:pPr>
    </w:p>
    <w:p w14:paraId="5AAD47FC" w14:textId="77777777" w:rsidR="003B7F9C" w:rsidRDefault="003B7F9C" w:rsidP="003B7F9C">
      <w:pPr>
        <w:rPr>
          <w:rFonts w:ascii="Calibri" w:hAnsi="Calibri"/>
          <w:sz w:val="16"/>
          <w:szCs w:val="16"/>
        </w:rPr>
      </w:pPr>
    </w:p>
    <w:p w14:paraId="44AF6743" w14:textId="77777777" w:rsidR="003B7F9C" w:rsidRDefault="003B7F9C" w:rsidP="003B7F9C">
      <w:pPr>
        <w:rPr>
          <w:rFonts w:ascii="Calibri" w:hAnsi="Calibri"/>
          <w:sz w:val="16"/>
          <w:szCs w:val="16"/>
        </w:rPr>
      </w:pPr>
    </w:p>
    <w:p w14:paraId="18195194" w14:textId="77777777" w:rsidR="003B7F9C" w:rsidRDefault="003B7F9C" w:rsidP="003B7F9C">
      <w:pPr>
        <w:rPr>
          <w:rFonts w:ascii="Calibri" w:hAnsi="Calibri"/>
          <w:sz w:val="16"/>
          <w:szCs w:val="16"/>
        </w:rPr>
      </w:pPr>
    </w:p>
    <w:p w14:paraId="1E5B653F" w14:textId="77777777" w:rsidR="003B7F9C" w:rsidRDefault="003B7F9C" w:rsidP="003B7F9C">
      <w:pPr>
        <w:rPr>
          <w:rFonts w:ascii="Calibri" w:hAnsi="Calibri"/>
          <w:sz w:val="16"/>
          <w:szCs w:val="16"/>
        </w:rPr>
      </w:pPr>
    </w:p>
    <w:p w14:paraId="3347EA7E" w14:textId="77777777" w:rsidR="003B7F9C" w:rsidRDefault="003B7F9C" w:rsidP="003B7F9C">
      <w:pPr>
        <w:rPr>
          <w:rFonts w:ascii="Calibri" w:hAnsi="Calibri"/>
          <w:sz w:val="16"/>
          <w:szCs w:val="16"/>
        </w:rPr>
      </w:pPr>
    </w:p>
    <w:p w14:paraId="68FBBDFC" w14:textId="77777777" w:rsidR="003B7F9C" w:rsidRDefault="003B7F9C" w:rsidP="003B7F9C">
      <w:pPr>
        <w:rPr>
          <w:rFonts w:ascii="Calibri" w:hAnsi="Calibri"/>
          <w:sz w:val="16"/>
          <w:szCs w:val="16"/>
        </w:rPr>
      </w:pPr>
    </w:p>
    <w:p w14:paraId="1CB46110" w14:textId="5419326C" w:rsidR="003B7F9C" w:rsidRDefault="003B7F9C" w:rsidP="003B7F9C">
      <w:pPr>
        <w:rPr>
          <w:rFonts w:ascii="Calibri" w:hAnsi="Calibri"/>
          <w:sz w:val="16"/>
          <w:szCs w:val="16"/>
        </w:rPr>
      </w:pPr>
    </w:p>
    <w:p w14:paraId="65B03E76" w14:textId="35591DEB" w:rsidR="00A93DF1" w:rsidRDefault="00A93DF1" w:rsidP="003B7F9C">
      <w:pPr>
        <w:rPr>
          <w:rFonts w:ascii="Calibri" w:hAnsi="Calibri"/>
          <w:sz w:val="16"/>
          <w:szCs w:val="16"/>
        </w:rPr>
      </w:pPr>
    </w:p>
    <w:p w14:paraId="36DD8D2C" w14:textId="6C7DB1CA" w:rsidR="00A93DF1" w:rsidRDefault="00A93DF1" w:rsidP="003B7F9C">
      <w:pPr>
        <w:rPr>
          <w:rFonts w:ascii="Calibri" w:hAnsi="Calibri"/>
          <w:sz w:val="16"/>
          <w:szCs w:val="16"/>
        </w:rPr>
      </w:pPr>
    </w:p>
    <w:p w14:paraId="2D1A864C" w14:textId="6D9EEB72" w:rsidR="00A93DF1" w:rsidRDefault="00A93DF1" w:rsidP="003B7F9C">
      <w:pPr>
        <w:rPr>
          <w:rFonts w:ascii="Calibri" w:hAnsi="Calibri"/>
          <w:sz w:val="16"/>
          <w:szCs w:val="16"/>
        </w:rPr>
      </w:pPr>
    </w:p>
    <w:p w14:paraId="04BB6C74" w14:textId="253C5152" w:rsidR="00A93DF1" w:rsidRDefault="00A93DF1" w:rsidP="003B7F9C">
      <w:pPr>
        <w:rPr>
          <w:rFonts w:ascii="Calibri" w:hAnsi="Calibri"/>
          <w:sz w:val="16"/>
          <w:szCs w:val="16"/>
        </w:rPr>
      </w:pPr>
    </w:p>
    <w:p w14:paraId="16086C97" w14:textId="5C3AA05D" w:rsidR="00A93DF1" w:rsidRDefault="00A93DF1" w:rsidP="003B7F9C">
      <w:pPr>
        <w:rPr>
          <w:rFonts w:ascii="Calibri" w:hAnsi="Calibri"/>
          <w:sz w:val="16"/>
          <w:szCs w:val="16"/>
        </w:rPr>
      </w:pPr>
    </w:p>
    <w:p w14:paraId="502702E0" w14:textId="03A62538" w:rsidR="00A93DF1" w:rsidRDefault="00A93DF1" w:rsidP="003B7F9C">
      <w:pPr>
        <w:rPr>
          <w:rFonts w:ascii="Calibri" w:hAnsi="Calibri"/>
          <w:sz w:val="16"/>
          <w:szCs w:val="16"/>
        </w:rPr>
      </w:pPr>
    </w:p>
    <w:p w14:paraId="17EE80A8" w14:textId="33CA600F" w:rsidR="00A93DF1" w:rsidRDefault="00A93DF1" w:rsidP="003B7F9C">
      <w:pPr>
        <w:rPr>
          <w:rFonts w:ascii="Calibri" w:hAnsi="Calibri"/>
          <w:sz w:val="16"/>
          <w:szCs w:val="16"/>
        </w:rPr>
      </w:pPr>
    </w:p>
    <w:p w14:paraId="75D3EDAC" w14:textId="5E51D199" w:rsidR="00A93DF1" w:rsidRDefault="00A93DF1" w:rsidP="003B7F9C">
      <w:pPr>
        <w:rPr>
          <w:rFonts w:ascii="Calibri" w:hAnsi="Calibri"/>
          <w:sz w:val="16"/>
          <w:szCs w:val="16"/>
        </w:rPr>
      </w:pPr>
    </w:p>
    <w:p w14:paraId="03E2CD00" w14:textId="2EDF3A7D" w:rsidR="00A93DF1" w:rsidRDefault="00A93DF1" w:rsidP="003B7F9C">
      <w:pPr>
        <w:rPr>
          <w:rFonts w:ascii="Calibri" w:hAnsi="Calibri"/>
          <w:sz w:val="16"/>
          <w:szCs w:val="16"/>
        </w:rPr>
      </w:pPr>
    </w:p>
    <w:p w14:paraId="44D39DCF" w14:textId="0559E439" w:rsidR="00A93DF1" w:rsidRDefault="00A93DF1" w:rsidP="003B7F9C">
      <w:pPr>
        <w:rPr>
          <w:rFonts w:ascii="Calibri" w:hAnsi="Calibri"/>
          <w:sz w:val="16"/>
          <w:szCs w:val="16"/>
        </w:rPr>
      </w:pPr>
    </w:p>
    <w:p w14:paraId="6494FFE6" w14:textId="432A064D" w:rsidR="00A93DF1" w:rsidRDefault="00A93DF1" w:rsidP="003B7F9C">
      <w:pPr>
        <w:rPr>
          <w:rFonts w:ascii="Calibri" w:hAnsi="Calibri"/>
          <w:sz w:val="16"/>
          <w:szCs w:val="16"/>
        </w:rPr>
      </w:pPr>
    </w:p>
    <w:p w14:paraId="3E409974" w14:textId="4F4BDD0B" w:rsidR="00A93DF1" w:rsidRDefault="00A93DF1" w:rsidP="003B7F9C">
      <w:pPr>
        <w:rPr>
          <w:rFonts w:ascii="Calibri" w:hAnsi="Calibri"/>
          <w:sz w:val="16"/>
          <w:szCs w:val="16"/>
        </w:rPr>
      </w:pPr>
    </w:p>
    <w:p w14:paraId="2C6BCA09" w14:textId="3E328958" w:rsidR="00A93DF1" w:rsidRDefault="00A93DF1" w:rsidP="003B7F9C">
      <w:pPr>
        <w:rPr>
          <w:rFonts w:ascii="Calibri" w:hAnsi="Calibri"/>
          <w:sz w:val="16"/>
          <w:szCs w:val="16"/>
        </w:rPr>
      </w:pPr>
    </w:p>
    <w:p w14:paraId="33CBD926" w14:textId="2E565B07" w:rsidR="00A93DF1" w:rsidRDefault="00A93DF1" w:rsidP="003B7F9C">
      <w:pPr>
        <w:rPr>
          <w:rFonts w:ascii="Calibri" w:hAnsi="Calibri"/>
          <w:sz w:val="16"/>
          <w:szCs w:val="16"/>
        </w:rPr>
      </w:pPr>
    </w:p>
    <w:p w14:paraId="41EED550" w14:textId="027A39A1" w:rsidR="00A93DF1" w:rsidRDefault="00A93DF1" w:rsidP="003B7F9C">
      <w:pPr>
        <w:rPr>
          <w:rFonts w:ascii="Calibri" w:hAnsi="Calibri"/>
          <w:sz w:val="16"/>
          <w:szCs w:val="16"/>
        </w:rPr>
      </w:pPr>
    </w:p>
    <w:p w14:paraId="117D16C8" w14:textId="06DFB513" w:rsidR="00A93DF1" w:rsidRDefault="00A93DF1" w:rsidP="003B7F9C">
      <w:pPr>
        <w:rPr>
          <w:rFonts w:ascii="Calibri" w:hAnsi="Calibri"/>
          <w:sz w:val="16"/>
          <w:szCs w:val="16"/>
        </w:rPr>
      </w:pPr>
    </w:p>
    <w:p w14:paraId="4EFC6799" w14:textId="77777777" w:rsidR="003B7F9C" w:rsidRDefault="003B7F9C" w:rsidP="003B7F9C">
      <w:pPr>
        <w:rPr>
          <w:rFonts w:ascii="Calibri" w:hAnsi="Calibri"/>
          <w:sz w:val="16"/>
          <w:szCs w:val="16"/>
        </w:rPr>
      </w:pPr>
    </w:p>
    <w:p w14:paraId="04A06850" w14:textId="18CE6848" w:rsidR="003B7F9C" w:rsidRDefault="003B7F9C" w:rsidP="003B7F9C">
      <w:pPr>
        <w:rPr>
          <w:rFonts w:ascii="Calibri" w:hAnsi="Calibri"/>
          <w:sz w:val="16"/>
          <w:szCs w:val="16"/>
        </w:rPr>
      </w:pPr>
    </w:p>
    <w:p w14:paraId="418353DE" w14:textId="663550F3" w:rsidR="003B7F9C" w:rsidRDefault="003B7F9C" w:rsidP="003B7F9C">
      <w:pPr>
        <w:rPr>
          <w:rFonts w:ascii="Calibri" w:hAnsi="Calibri"/>
          <w:sz w:val="16"/>
          <w:szCs w:val="16"/>
        </w:rPr>
      </w:pPr>
    </w:p>
    <w:p w14:paraId="266F6A4C" w14:textId="03646FD9" w:rsidR="003B7F9C" w:rsidRDefault="003B7F9C" w:rsidP="003B7F9C">
      <w:pPr>
        <w:rPr>
          <w:rFonts w:ascii="Calibri" w:hAnsi="Calibri"/>
          <w:sz w:val="16"/>
          <w:szCs w:val="16"/>
        </w:rPr>
      </w:pPr>
    </w:p>
    <w:p w14:paraId="2DFD3458" w14:textId="6901DBDE" w:rsidR="008139B7" w:rsidRPr="003A6E10" w:rsidRDefault="00A93DF1" w:rsidP="003A6E10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О. </w:t>
      </w:r>
      <w:r w:rsidR="003B7F9C" w:rsidRPr="00F1314D">
        <w:rPr>
          <w:rFonts w:ascii="Times New Roman" w:hAnsi="Times New Roman"/>
          <w:sz w:val="16"/>
          <w:szCs w:val="16"/>
          <w:shd w:val="clear" w:color="auto" w:fill="FFFFFF"/>
          <w:lang w:val="pl-PL"/>
        </w:rPr>
        <w:t>C</w:t>
      </w:r>
      <w:proofErr w:type="spellStart"/>
      <w:r w:rsidR="003B7F9C" w:rsidRPr="00F1314D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авчук</w:t>
      </w:r>
      <w:proofErr w:type="spellEnd"/>
      <w:r w:rsidR="003B7F9C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 </w:t>
      </w:r>
      <w:r w:rsidR="003B7F9C" w:rsidRPr="00BE3622">
        <w:rPr>
          <w:rFonts w:ascii="Times New Roman" w:hAnsi="Times New Roman"/>
          <w:sz w:val="16"/>
          <w:szCs w:val="16"/>
          <w:lang w:val="uk-UA"/>
        </w:rPr>
        <w:t>06</w:t>
      </w:r>
      <w:r w:rsidR="003B7F9C" w:rsidRPr="00F1314D">
        <w:rPr>
          <w:rFonts w:ascii="Times New Roman" w:hAnsi="Times New Roman"/>
          <w:sz w:val="16"/>
          <w:szCs w:val="16"/>
          <w:lang w:val="uk-UA"/>
        </w:rPr>
        <w:t>7</w:t>
      </w:r>
      <w:r w:rsidR="003A6E10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3B7F9C" w:rsidRPr="00F1314D">
        <w:rPr>
          <w:rFonts w:ascii="Times New Roman" w:hAnsi="Times New Roman"/>
          <w:sz w:val="16"/>
          <w:szCs w:val="16"/>
          <w:lang w:val="uk-UA"/>
        </w:rPr>
        <w:t>67 331 68</w:t>
      </w:r>
    </w:p>
    <w:sectPr w:rsidR="008139B7" w:rsidRPr="003A6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0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E59"/>
    <w:multiLevelType w:val="hybridMultilevel"/>
    <w:tmpl w:val="8E3C36C2"/>
    <w:lvl w:ilvl="0" w:tplc="F9BE9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DE"/>
    <w:rsid w:val="00001F19"/>
    <w:rsid w:val="000F1009"/>
    <w:rsid w:val="00126223"/>
    <w:rsid w:val="001E18DB"/>
    <w:rsid w:val="00216F0B"/>
    <w:rsid w:val="00233A3A"/>
    <w:rsid w:val="00281388"/>
    <w:rsid w:val="00297F2F"/>
    <w:rsid w:val="002D72CB"/>
    <w:rsid w:val="002E5DA2"/>
    <w:rsid w:val="00310961"/>
    <w:rsid w:val="003A6E10"/>
    <w:rsid w:val="003B123B"/>
    <w:rsid w:val="003B7F9C"/>
    <w:rsid w:val="003E20A7"/>
    <w:rsid w:val="003E2330"/>
    <w:rsid w:val="0041523E"/>
    <w:rsid w:val="004F2CBE"/>
    <w:rsid w:val="00503651"/>
    <w:rsid w:val="00521B96"/>
    <w:rsid w:val="00577016"/>
    <w:rsid w:val="006541B9"/>
    <w:rsid w:val="00670CE3"/>
    <w:rsid w:val="006806A9"/>
    <w:rsid w:val="00812D94"/>
    <w:rsid w:val="00941F61"/>
    <w:rsid w:val="009A11DE"/>
    <w:rsid w:val="009B33E5"/>
    <w:rsid w:val="00A15D3A"/>
    <w:rsid w:val="00A8251A"/>
    <w:rsid w:val="00A93DF1"/>
    <w:rsid w:val="00AD0069"/>
    <w:rsid w:val="00B176A7"/>
    <w:rsid w:val="00B21446"/>
    <w:rsid w:val="00B66782"/>
    <w:rsid w:val="00BB1DC3"/>
    <w:rsid w:val="00BD607C"/>
    <w:rsid w:val="00CC106D"/>
    <w:rsid w:val="00D614BE"/>
    <w:rsid w:val="00D64035"/>
    <w:rsid w:val="00D84492"/>
    <w:rsid w:val="00D9071F"/>
    <w:rsid w:val="00DD5BF3"/>
    <w:rsid w:val="00E8649C"/>
    <w:rsid w:val="00FC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93C7E"/>
  <w15:chartTrackingRefBased/>
  <w15:docId w15:val="{13ABF080-1DAA-4AD3-BE26-33E02C4F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D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A11DE"/>
    <w:pPr>
      <w:spacing w:before="120"/>
      <w:ind w:firstLine="567"/>
    </w:pPr>
  </w:style>
  <w:style w:type="character" w:styleId="a4">
    <w:name w:val="Hyperlink"/>
    <w:rsid w:val="009A11DE"/>
    <w:rPr>
      <w:color w:val="0000FF"/>
      <w:u w:val="single"/>
    </w:rPr>
  </w:style>
  <w:style w:type="paragraph" w:styleId="a5">
    <w:name w:val="Normal (Web)"/>
    <w:basedOn w:val="a"/>
    <w:uiPriority w:val="99"/>
    <w:rsid w:val="009A11D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Абзац списку1"/>
    <w:basedOn w:val="a"/>
    <w:qFormat/>
    <w:rsid w:val="003B7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List Paragraph"/>
    <w:basedOn w:val="a"/>
    <w:uiPriority w:val="34"/>
    <w:qFormat/>
    <w:rsid w:val="00BD607C"/>
    <w:pPr>
      <w:ind w:left="720"/>
      <w:contextualSpacing/>
    </w:pPr>
  </w:style>
  <w:style w:type="paragraph" w:customStyle="1" w:styleId="10">
    <w:name w:val="Стиль1"/>
    <w:basedOn w:val="a"/>
    <w:rsid w:val="00A93DF1"/>
    <w:pPr>
      <w:suppressAutoHyphens/>
    </w:pPr>
    <w:rPr>
      <w:rFonts w:ascii="Times New Roman" w:hAnsi="Times New Roman"/>
      <w:sz w:val="24"/>
      <w:szCs w:val="22"/>
      <w:lang w:eastAsia="zh-CN"/>
    </w:rPr>
  </w:style>
  <w:style w:type="character" w:customStyle="1" w:styleId="fontstyle01">
    <w:name w:val="fontstyle01"/>
    <w:rsid w:val="00A93D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Без интервала1"/>
    <w:rsid w:val="00A93D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link w:val="2"/>
    <w:locked/>
    <w:rsid w:val="00A93DF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A93DF1"/>
    <w:pPr>
      <w:widowControl w:val="0"/>
      <w:shd w:val="clear" w:color="auto" w:fill="FFFFFF"/>
      <w:spacing w:before="180" w:after="60" w:line="240" w:lineRule="atLeast"/>
    </w:pPr>
    <w:rPr>
      <w:rFonts w:ascii="Times New Roman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110;nform@dkrp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4204</Words>
  <Characters>2397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Ковальчук</dc:creator>
  <cp:keywords/>
  <dc:description/>
  <cp:lastModifiedBy>Користувач Windows</cp:lastModifiedBy>
  <cp:revision>3</cp:revision>
  <dcterms:created xsi:type="dcterms:W3CDTF">2020-06-22T11:15:00Z</dcterms:created>
  <dcterms:modified xsi:type="dcterms:W3CDTF">2020-06-22T11:20:00Z</dcterms:modified>
</cp:coreProperties>
</file>