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70F674A7" w:rsidR="008111F3" w:rsidRPr="00CA136B" w:rsidRDefault="00E93CB1" w:rsidP="008111F3">
      <w:pPr>
        <w:pStyle w:val="1"/>
        <w:tabs>
          <w:tab w:val="left" w:pos="1260"/>
        </w:tabs>
        <w:ind w:left="10680"/>
        <w:rPr>
          <w:szCs w:val="28"/>
        </w:rPr>
      </w:pPr>
      <w:r w:rsidRPr="00CA136B">
        <w:rPr>
          <w:szCs w:val="28"/>
        </w:rPr>
        <w:t>в</w:t>
      </w:r>
      <w:r w:rsidR="008111F3" w:rsidRPr="00CA136B">
        <w:rPr>
          <w:szCs w:val="28"/>
        </w:rPr>
        <w:t>ід</w:t>
      </w:r>
      <w:r w:rsidRPr="00CA136B">
        <w:rPr>
          <w:szCs w:val="28"/>
        </w:rPr>
        <w:t xml:space="preserve"> </w:t>
      </w:r>
      <w:r w:rsidR="0054478B">
        <w:rPr>
          <w:szCs w:val="28"/>
        </w:rPr>
        <w:t>22</w:t>
      </w:r>
      <w:r w:rsidR="008111F3" w:rsidRPr="00CA136B">
        <w:rPr>
          <w:szCs w:val="28"/>
        </w:rPr>
        <w:t>.0</w:t>
      </w:r>
      <w:r w:rsidR="00747583">
        <w:rPr>
          <w:szCs w:val="28"/>
        </w:rPr>
        <w:t>4</w:t>
      </w:r>
      <w:r w:rsidR="008111F3" w:rsidRPr="00CA136B">
        <w:rPr>
          <w:szCs w:val="28"/>
        </w:rPr>
        <w:t>.202</w:t>
      </w:r>
      <w:r w:rsidR="00B351F0" w:rsidRPr="00CA136B">
        <w:rPr>
          <w:szCs w:val="28"/>
        </w:rPr>
        <w:t>1</w:t>
      </w:r>
      <w:r w:rsidR="008111F3" w:rsidRPr="00CA136B">
        <w:rPr>
          <w:szCs w:val="28"/>
        </w:rPr>
        <w:t xml:space="preserve"> № </w:t>
      </w:r>
      <w:r w:rsidR="0054478B">
        <w:rPr>
          <w:szCs w:val="28"/>
        </w:rPr>
        <w:t xml:space="preserve">  </w:t>
      </w:r>
      <w:r w:rsidR="00090BFA">
        <w:rPr>
          <w:szCs w:val="28"/>
        </w:rPr>
        <w:t>149</w:t>
      </w:r>
      <w:r w:rsidR="008111F3" w:rsidRPr="00CA136B">
        <w:rPr>
          <w:szCs w:val="28"/>
        </w:rPr>
        <w:t>-к</w:t>
      </w:r>
    </w:p>
    <w:p w14:paraId="34341A15" w14:textId="77777777" w:rsidR="008D48B1" w:rsidRPr="00CA136B" w:rsidRDefault="008D48B1" w:rsidP="008D48B1">
      <w:pPr>
        <w:pStyle w:val="1"/>
        <w:tabs>
          <w:tab w:val="left" w:pos="1260"/>
        </w:tabs>
        <w:ind w:left="10680"/>
        <w:rPr>
          <w:szCs w:val="28"/>
        </w:rPr>
      </w:pPr>
    </w:p>
    <w:p w14:paraId="2A80F328" w14:textId="44CBDABD" w:rsidR="00E34F77" w:rsidRPr="00CA136B" w:rsidRDefault="00E34F77" w:rsidP="00E34F77">
      <w:pPr>
        <w:tabs>
          <w:tab w:val="left" w:pos="5020"/>
        </w:tabs>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8F1925" w:rsidRPr="00CA136B">
        <w:rPr>
          <w:sz w:val="28"/>
          <w:szCs w:val="28"/>
        </w:rPr>
        <w:t>Б</w:t>
      </w:r>
      <w:r w:rsidRPr="00CA136B">
        <w:rPr>
          <w:sz w:val="28"/>
          <w:szCs w:val="28"/>
        </w:rPr>
        <w:t xml:space="preserve">» - </w:t>
      </w:r>
      <w:r w:rsidR="0054478B" w:rsidRPr="0054478B">
        <w:rPr>
          <w:sz w:val="28"/>
          <w:szCs w:val="28"/>
        </w:rPr>
        <w:t>начальника відділу проведення експертизи проектів регуляторних актів інших органів влади управління експертизи проектів регуляторних актів Департаменту державної регуляторної політики 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F016C5" w:rsidRPr="00EB29ED" w14:paraId="57FED225" w14:textId="77777777" w:rsidTr="00B51EB9">
        <w:tc>
          <w:tcPr>
            <w:tcW w:w="5268" w:type="dxa"/>
            <w:gridSpan w:val="2"/>
            <w:vAlign w:val="center"/>
          </w:tcPr>
          <w:p w14:paraId="448680F4" w14:textId="77777777" w:rsidR="00F016C5" w:rsidRPr="00EB29ED" w:rsidRDefault="00F016C5" w:rsidP="00F016C5">
            <w:pPr>
              <w:rPr>
                <w:sz w:val="28"/>
                <w:szCs w:val="28"/>
              </w:rPr>
            </w:pPr>
            <w:r w:rsidRPr="00EB29ED">
              <w:rPr>
                <w:sz w:val="28"/>
                <w:szCs w:val="28"/>
              </w:rPr>
              <w:t>Посадові обов’язки</w:t>
            </w:r>
          </w:p>
          <w:p w14:paraId="770DE575" w14:textId="77777777" w:rsidR="00F016C5" w:rsidRPr="00EB29ED" w:rsidRDefault="00F016C5" w:rsidP="00F016C5">
            <w:pPr>
              <w:rPr>
                <w:sz w:val="28"/>
                <w:szCs w:val="28"/>
              </w:rPr>
            </w:pPr>
          </w:p>
        </w:tc>
        <w:tc>
          <w:tcPr>
            <w:tcW w:w="10080" w:type="dxa"/>
          </w:tcPr>
          <w:p w14:paraId="68B7D6DF" w14:textId="77777777" w:rsidR="0054478B" w:rsidRPr="0054478B" w:rsidRDefault="0054478B" w:rsidP="0054478B">
            <w:pPr>
              <w:pStyle w:val="Style1"/>
              <w:widowControl/>
              <w:tabs>
                <w:tab w:val="left" w:pos="1032"/>
              </w:tabs>
              <w:spacing w:line="240" w:lineRule="auto"/>
              <w:ind w:firstLine="0"/>
              <w:rPr>
                <w:sz w:val="28"/>
                <w:szCs w:val="28"/>
                <w:lang w:val="uk-UA"/>
              </w:rPr>
            </w:pPr>
            <w:r>
              <w:rPr>
                <w:sz w:val="28"/>
                <w:szCs w:val="28"/>
                <w:lang w:val="uk-UA"/>
              </w:rPr>
              <w:t xml:space="preserve">1. </w:t>
            </w:r>
            <w:r w:rsidRPr="0054478B">
              <w:rPr>
                <w:sz w:val="28"/>
                <w:szCs w:val="28"/>
                <w:lang w:val="uk-UA"/>
              </w:rPr>
              <w:t>Керівництво та організація роботи Відділу:</w:t>
            </w:r>
          </w:p>
          <w:p w14:paraId="6FBB1DD3" w14:textId="77777777" w:rsidR="0054478B" w:rsidRP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забезпечення виконання завдань і функцій, покладених на Відділ;</w:t>
            </w:r>
          </w:p>
          <w:p w14:paraId="7874084F" w14:textId="77777777" w:rsidR="0054478B" w:rsidRP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забезпечення дотримання державними службовцями Відділу законодавства з питань державної служби, запобігання корупції, правил внутрішнього службового розпорядку Державної регуляторної служби України, правил протипожежної безпеки та охорони праці; в межах компетенції дотримання вимог щодо збереження державної таємниці відповідно до Закону України «Про державну таємницю», здійснення необхідних заходів щодо збереження службової інформації у Відділі;</w:t>
            </w:r>
          </w:p>
          <w:p w14:paraId="166FA4D4" w14:textId="77777777" w:rsid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здійснення моніторингу та контролю за виконанням працівниками Відділу посадових обов’язків.</w:t>
            </w:r>
          </w:p>
          <w:p w14:paraId="541322AB" w14:textId="77777777" w:rsidR="0054478B" w:rsidRDefault="0054478B" w:rsidP="0054478B">
            <w:pPr>
              <w:pStyle w:val="Style1"/>
              <w:widowControl/>
              <w:tabs>
                <w:tab w:val="left" w:pos="1032"/>
              </w:tabs>
              <w:spacing w:line="240" w:lineRule="auto"/>
              <w:ind w:firstLine="0"/>
              <w:rPr>
                <w:sz w:val="28"/>
                <w:szCs w:val="28"/>
                <w:lang w:val="uk-UA"/>
              </w:rPr>
            </w:pPr>
            <w:r>
              <w:rPr>
                <w:sz w:val="28"/>
                <w:szCs w:val="28"/>
                <w:lang w:val="uk-UA"/>
              </w:rPr>
              <w:t xml:space="preserve">2. </w:t>
            </w:r>
            <w:r w:rsidRPr="0054478B">
              <w:rPr>
                <w:sz w:val="28"/>
                <w:szCs w:val="28"/>
                <w:lang w:val="uk-UA"/>
              </w:rPr>
              <w:t>Організація роботи, спрямованої на забезпечення реалізації державної регуляторної політики у сфері господарської діяльності та недопущення прийняття регуляторних актів з порушенням вимог та процедур, встановлених законодавством.</w:t>
            </w:r>
          </w:p>
          <w:p w14:paraId="7D25E929" w14:textId="77777777" w:rsidR="0054478B" w:rsidRDefault="0054478B" w:rsidP="0054478B">
            <w:pPr>
              <w:pStyle w:val="Style1"/>
              <w:widowControl/>
              <w:tabs>
                <w:tab w:val="left" w:pos="1032"/>
              </w:tabs>
              <w:spacing w:line="240" w:lineRule="auto"/>
              <w:ind w:firstLine="0"/>
              <w:rPr>
                <w:sz w:val="28"/>
                <w:szCs w:val="28"/>
                <w:lang w:val="uk-UA"/>
              </w:rPr>
            </w:pPr>
            <w:r>
              <w:rPr>
                <w:sz w:val="28"/>
                <w:szCs w:val="28"/>
                <w:lang w:val="uk-UA"/>
              </w:rPr>
              <w:t xml:space="preserve">3. </w:t>
            </w:r>
            <w:r w:rsidRPr="0054478B">
              <w:rPr>
                <w:sz w:val="28"/>
                <w:szCs w:val="28"/>
              </w:rPr>
              <w:t>Вжиття у межах, встановлених законодавством України про державну регуляторну політику, заходів щодо захисту прав та законних інтересів суб’єктів господарювання, порушених внаслідок дії регуляторних актів.</w:t>
            </w:r>
          </w:p>
          <w:p w14:paraId="326ED171" w14:textId="77777777" w:rsidR="0054478B" w:rsidRPr="0054478B" w:rsidRDefault="0054478B" w:rsidP="0054478B">
            <w:pPr>
              <w:pStyle w:val="Style1"/>
              <w:widowControl/>
              <w:tabs>
                <w:tab w:val="left" w:pos="1032"/>
              </w:tabs>
              <w:spacing w:line="240" w:lineRule="auto"/>
              <w:ind w:firstLine="0"/>
              <w:rPr>
                <w:sz w:val="28"/>
                <w:szCs w:val="28"/>
                <w:lang w:val="uk-UA"/>
              </w:rPr>
            </w:pPr>
            <w:r>
              <w:rPr>
                <w:sz w:val="28"/>
                <w:szCs w:val="28"/>
                <w:lang w:val="uk-UA"/>
              </w:rPr>
              <w:t xml:space="preserve">4. </w:t>
            </w:r>
            <w:r w:rsidRPr="0054478B">
              <w:rPr>
                <w:sz w:val="28"/>
                <w:szCs w:val="28"/>
                <w:lang w:val="uk-UA"/>
              </w:rPr>
              <w:t>Забезпечення проведення:</w:t>
            </w:r>
          </w:p>
          <w:p w14:paraId="6065A627" w14:textId="77777777" w:rsidR="0054478B" w:rsidRP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lastRenderedPageBreak/>
              <w:t>-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36A418A9" w14:textId="77777777" w:rsid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xml:space="preserve"> -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 підготовка проектів рішень про погодження цих актів або про відмову в їх погодженні.</w:t>
            </w:r>
          </w:p>
          <w:p w14:paraId="5052D3D9" w14:textId="77777777" w:rsidR="0054478B" w:rsidRPr="0054478B" w:rsidRDefault="0054478B" w:rsidP="0054478B">
            <w:pPr>
              <w:pStyle w:val="Style1"/>
              <w:widowControl/>
              <w:tabs>
                <w:tab w:val="left" w:pos="1032"/>
              </w:tabs>
              <w:spacing w:line="240" w:lineRule="auto"/>
              <w:ind w:firstLine="0"/>
              <w:rPr>
                <w:sz w:val="28"/>
                <w:szCs w:val="28"/>
                <w:lang w:val="uk-UA"/>
              </w:rPr>
            </w:pPr>
            <w:r>
              <w:rPr>
                <w:sz w:val="28"/>
                <w:szCs w:val="28"/>
                <w:lang w:val="uk-UA"/>
              </w:rPr>
              <w:t xml:space="preserve">5. </w:t>
            </w:r>
            <w:r w:rsidRPr="0054478B">
              <w:rPr>
                <w:sz w:val="28"/>
                <w:szCs w:val="28"/>
                <w:lang w:val="uk-UA"/>
              </w:rPr>
              <w:t>В межах повноважень Відділу участь:</w:t>
            </w:r>
          </w:p>
          <w:p w14:paraId="14961E7A" w14:textId="77777777" w:rsidR="0054478B" w:rsidRP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xml:space="preserve">- у підготовці інформаційно-аналітичних матеріалів про здійснення державної регуляторної політики у сфері господарської діяльності органами виконавчої влади; </w:t>
            </w:r>
          </w:p>
          <w:p w14:paraId="5E1BDE59" w14:textId="77777777" w:rsidR="0054478B" w:rsidRP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у засіданнях погоджувальних груп;</w:t>
            </w:r>
          </w:p>
          <w:p w14:paraId="6E2DE6BA" w14:textId="77777777" w:rsidR="0054478B" w:rsidRP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в опрацюванні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71F96B13" w14:textId="77777777" w:rsidR="0054478B" w:rsidRP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в підготовці матеріалів для інформування Кабінету Міністрів України, Офісу Президента України, громадськості про діяльність ДРС та здійснення державної регуляторної політики в Україні;</w:t>
            </w:r>
          </w:p>
          <w:p w14:paraId="088D9B56" w14:textId="77777777" w:rsid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в підготовці проекту щорічної інформації Кабінету Міністрів України про здійснення державної регуляторної політики органами виконавчої влади.</w:t>
            </w:r>
          </w:p>
          <w:p w14:paraId="3B8CE738" w14:textId="77777777" w:rsidR="0054478B" w:rsidRPr="0054478B" w:rsidRDefault="0054478B" w:rsidP="0054478B">
            <w:pPr>
              <w:pStyle w:val="Style1"/>
              <w:widowControl/>
              <w:tabs>
                <w:tab w:val="left" w:pos="1032"/>
              </w:tabs>
              <w:spacing w:line="240" w:lineRule="auto"/>
              <w:ind w:firstLine="0"/>
              <w:rPr>
                <w:sz w:val="28"/>
                <w:szCs w:val="28"/>
                <w:lang w:val="uk-UA"/>
              </w:rPr>
            </w:pPr>
            <w:r>
              <w:rPr>
                <w:sz w:val="28"/>
                <w:szCs w:val="28"/>
                <w:lang w:val="uk-UA"/>
              </w:rPr>
              <w:t xml:space="preserve">6. </w:t>
            </w:r>
            <w:r w:rsidRPr="0054478B">
              <w:rPr>
                <w:sz w:val="28"/>
                <w:szCs w:val="28"/>
                <w:lang w:val="uk-UA"/>
              </w:rPr>
              <w:t xml:space="preserve">Організація, в межах компетенції Відділу: </w:t>
            </w:r>
          </w:p>
          <w:p w14:paraId="278F12EE" w14:textId="77777777" w:rsidR="0054478B" w:rsidRP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у підготовці повідомлень органам виконавчої влади, їх посадовим особам, уповноваженим на прийняття або схвалення регуляторних актів, про виявлення встановлених законом обставин, за яких такий акт не може бути прийнято або схвалено, а також відповідним органам юстиції, якщо зазначені регуляторні акти підлягають державній реєстрації в органах юстиції;</w:t>
            </w:r>
          </w:p>
          <w:p w14:paraId="36D60828" w14:textId="77777777" w:rsidR="0054478B" w:rsidRP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проведення консультацій з розробниками регуляторних актів з метою усунення суперечностей при погодженні проектів регуляторних актів;</w:t>
            </w:r>
          </w:p>
          <w:p w14:paraId="4C03BC40" w14:textId="77777777" w:rsidR="0054478B" w:rsidRP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lastRenderedPageBreak/>
              <w:t>- взаємодії із спілками, асоціаціями підприємців, громадськими організаціями з питань реалізації державної регуляторної політики у сфері господарської діяльності;</w:t>
            </w:r>
          </w:p>
          <w:p w14:paraId="4659B54C" w14:textId="77777777" w:rsidR="0054478B" w:rsidRDefault="0054478B" w:rsidP="0054478B">
            <w:pPr>
              <w:pStyle w:val="Style1"/>
              <w:widowControl/>
              <w:tabs>
                <w:tab w:val="left" w:pos="1032"/>
              </w:tabs>
              <w:spacing w:line="240" w:lineRule="auto"/>
              <w:ind w:firstLine="0"/>
              <w:rPr>
                <w:sz w:val="28"/>
                <w:szCs w:val="28"/>
                <w:lang w:val="uk-UA"/>
              </w:rPr>
            </w:pPr>
            <w:r w:rsidRPr="0054478B">
              <w:rPr>
                <w:sz w:val="28"/>
                <w:szCs w:val="28"/>
                <w:lang w:val="uk-UA"/>
              </w:rPr>
              <w:t>- проведення нарад, семінарів, що відносяться до компетенції Відділу.</w:t>
            </w:r>
          </w:p>
          <w:p w14:paraId="7A8CFA79" w14:textId="77777777" w:rsidR="0054478B" w:rsidRDefault="0054478B" w:rsidP="0054478B">
            <w:pPr>
              <w:pStyle w:val="Style1"/>
              <w:widowControl/>
              <w:tabs>
                <w:tab w:val="left" w:pos="1032"/>
              </w:tabs>
              <w:spacing w:line="240" w:lineRule="auto"/>
              <w:ind w:firstLine="0"/>
              <w:rPr>
                <w:sz w:val="28"/>
                <w:szCs w:val="28"/>
                <w:lang w:val="uk-UA"/>
              </w:rPr>
            </w:pPr>
            <w:r>
              <w:rPr>
                <w:sz w:val="28"/>
                <w:szCs w:val="28"/>
                <w:lang w:val="uk-UA"/>
              </w:rPr>
              <w:t xml:space="preserve">7. </w:t>
            </w:r>
            <w:r w:rsidRPr="0054478B">
              <w:rPr>
                <w:sz w:val="28"/>
                <w:szCs w:val="28"/>
                <w:lang w:val="uk-UA"/>
              </w:rPr>
              <w:t>Співпраця з питань проведення державної регуляторної політики у сфері господарської діяльності з відповідними міжнародними організаціями.</w:t>
            </w:r>
          </w:p>
          <w:p w14:paraId="0D71FA4F" w14:textId="77777777" w:rsidR="0054478B" w:rsidRDefault="0054478B" w:rsidP="0054478B">
            <w:pPr>
              <w:pStyle w:val="Style1"/>
              <w:widowControl/>
              <w:tabs>
                <w:tab w:val="left" w:pos="1032"/>
              </w:tabs>
              <w:spacing w:line="240" w:lineRule="auto"/>
              <w:ind w:firstLine="0"/>
              <w:rPr>
                <w:sz w:val="28"/>
                <w:szCs w:val="28"/>
                <w:lang w:val="uk-UA"/>
              </w:rPr>
            </w:pPr>
            <w:r>
              <w:rPr>
                <w:sz w:val="28"/>
                <w:szCs w:val="28"/>
                <w:lang w:val="uk-UA"/>
              </w:rPr>
              <w:t xml:space="preserve">8. </w:t>
            </w:r>
            <w:r w:rsidRPr="0054478B">
              <w:rPr>
                <w:sz w:val="28"/>
                <w:szCs w:val="28"/>
                <w:lang w:val="uk-UA"/>
              </w:rPr>
              <w:t>Організація належного ведення діловодства у Відділі (з дотриманням вимог інструкції з діловодства у ДРС та номенклатури справ), в межах компетенції забезпечення збереження документації, майна, що знаходиться відповідно на виконанні та у користуванні державних службовців Відділу.</w:t>
            </w:r>
          </w:p>
          <w:p w14:paraId="2DEF7F99" w14:textId="3ACC9827" w:rsidR="00F016C5" w:rsidRPr="00EB29ED" w:rsidRDefault="00F016C5" w:rsidP="0054478B">
            <w:pPr>
              <w:keepNext/>
              <w:contextualSpacing/>
              <w:jc w:val="both"/>
              <w:rPr>
                <w:snapToGrid w:val="0"/>
                <w:sz w:val="28"/>
                <w:szCs w:val="28"/>
              </w:rPr>
            </w:pPr>
          </w:p>
        </w:tc>
      </w:tr>
      <w:tr w:rsidR="00F016C5" w:rsidRPr="00EB29ED" w14:paraId="76087ABF" w14:textId="77777777" w:rsidTr="00B51EB9">
        <w:tc>
          <w:tcPr>
            <w:tcW w:w="5268" w:type="dxa"/>
            <w:gridSpan w:val="2"/>
          </w:tcPr>
          <w:p w14:paraId="65D0ACCE" w14:textId="77777777" w:rsidR="00F016C5" w:rsidRPr="00EB29ED" w:rsidRDefault="00F016C5" w:rsidP="00F016C5">
            <w:pPr>
              <w:rPr>
                <w:sz w:val="28"/>
                <w:szCs w:val="28"/>
              </w:rPr>
            </w:pPr>
            <w:r w:rsidRPr="00EB29ED">
              <w:rPr>
                <w:sz w:val="28"/>
                <w:szCs w:val="28"/>
              </w:rPr>
              <w:lastRenderedPageBreak/>
              <w:t>Умови оплати праці</w:t>
            </w:r>
          </w:p>
        </w:tc>
        <w:tc>
          <w:tcPr>
            <w:tcW w:w="10080" w:type="dxa"/>
          </w:tcPr>
          <w:p w14:paraId="5780FBFA" w14:textId="6EFEF8DF" w:rsidR="00F016C5" w:rsidRPr="00EB29ED" w:rsidRDefault="00F016C5" w:rsidP="00F016C5">
            <w:pPr>
              <w:tabs>
                <w:tab w:val="left" w:pos="5020"/>
              </w:tabs>
              <w:jc w:val="both"/>
              <w:rPr>
                <w:sz w:val="28"/>
                <w:szCs w:val="28"/>
              </w:rPr>
            </w:pPr>
            <w:r w:rsidRPr="00EB29ED">
              <w:rPr>
                <w:sz w:val="28"/>
                <w:szCs w:val="28"/>
              </w:rPr>
              <w:t xml:space="preserve">- посадовий оклад – </w:t>
            </w:r>
            <w:r w:rsidR="00747583" w:rsidRPr="00EB29ED">
              <w:rPr>
                <w:sz w:val="28"/>
                <w:szCs w:val="28"/>
              </w:rPr>
              <w:t>11000</w:t>
            </w:r>
            <w:r w:rsidRPr="00EB29ED">
              <w:rPr>
                <w:sz w:val="28"/>
                <w:szCs w:val="28"/>
              </w:rPr>
              <w:t>,00 грн.,</w:t>
            </w:r>
          </w:p>
          <w:p w14:paraId="0A4F8D73" w14:textId="77777777" w:rsidR="00F016C5" w:rsidRPr="00EB29ED" w:rsidRDefault="00F016C5" w:rsidP="00F016C5">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F016C5" w:rsidRPr="00EB29ED" w:rsidRDefault="00F016C5" w:rsidP="00F016C5">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F016C5" w:rsidRPr="00EB29ED" w:rsidRDefault="00F016C5" w:rsidP="00F016C5">
            <w:pPr>
              <w:tabs>
                <w:tab w:val="left" w:pos="5020"/>
              </w:tabs>
              <w:jc w:val="both"/>
              <w:rPr>
                <w:sz w:val="28"/>
                <w:szCs w:val="28"/>
              </w:rPr>
            </w:pPr>
            <w:r w:rsidRPr="00EB29ED">
              <w:rPr>
                <w:sz w:val="28"/>
                <w:szCs w:val="28"/>
              </w:rPr>
              <w:t>- інші виплати, передбачені законодавством.</w:t>
            </w:r>
          </w:p>
        </w:tc>
      </w:tr>
      <w:tr w:rsidR="00747583" w:rsidRPr="00EB29ED" w14:paraId="0E3C2161" w14:textId="77777777" w:rsidTr="00B51EB9">
        <w:tc>
          <w:tcPr>
            <w:tcW w:w="5268" w:type="dxa"/>
            <w:gridSpan w:val="2"/>
          </w:tcPr>
          <w:p w14:paraId="3E59E12E" w14:textId="07EA35B6" w:rsidR="00747583" w:rsidRPr="00EB29ED" w:rsidRDefault="00747583" w:rsidP="00747583">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747583" w:rsidRPr="00EB29ED" w:rsidRDefault="00747583" w:rsidP="00747583">
            <w:pPr>
              <w:pStyle w:val="rvps14"/>
              <w:spacing w:before="0" w:beforeAutospacing="0" w:after="0" w:afterAutospacing="0"/>
              <w:rPr>
                <w:sz w:val="28"/>
                <w:szCs w:val="28"/>
              </w:rPr>
            </w:pPr>
            <w:r w:rsidRPr="00EB29ED">
              <w:rPr>
                <w:sz w:val="28"/>
                <w:szCs w:val="28"/>
              </w:rPr>
              <w:t>безстроково</w:t>
            </w:r>
          </w:p>
          <w:p w14:paraId="046097A9" w14:textId="77777777" w:rsidR="00747583" w:rsidRPr="00EB29ED" w:rsidRDefault="00747583" w:rsidP="00747583">
            <w:pPr>
              <w:pStyle w:val="rvps14"/>
              <w:spacing w:before="0" w:beforeAutospacing="0" w:after="0" w:afterAutospacing="0"/>
              <w:rPr>
                <w:sz w:val="28"/>
                <w:szCs w:val="28"/>
              </w:rPr>
            </w:pPr>
          </w:p>
          <w:p w14:paraId="19207BDA" w14:textId="08A6ECBD" w:rsidR="00747583" w:rsidRPr="00EB29ED" w:rsidRDefault="00747583" w:rsidP="00747583">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016C5" w:rsidRPr="00EB29ED" w14:paraId="35756E2F" w14:textId="77777777" w:rsidTr="00B51EB9">
        <w:tc>
          <w:tcPr>
            <w:tcW w:w="5268" w:type="dxa"/>
            <w:gridSpan w:val="2"/>
          </w:tcPr>
          <w:p w14:paraId="33D94F25" w14:textId="77777777" w:rsidR="00F016C5" w:rsidRPr="00EB29ED" w:rsidRDefault="00F016C5" w:rsidP="00F016C5">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74D58FB1" w14:textId="4EE1A651"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прізвище, ім’я, по батькові кандидата;</w:t>
            </w:r>
          </w:p>
          <w:p w14:paraId="7CF5A9A1"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lastRenderedPageBreak/>
              <w:t>– реквізити документа, що посвідчує особу та підтверджує громадянство України;</w:t>
            </w:r>
          </w:p>
          <w:p w14:paraId="777986A9"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наявності відповідного ступеня вищої освіти;</w:t>
            </w:r>
          </w:p>
          <w:p w14:paraId="0C30074B"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рівня вільного володіння державною мовою;</w:t>
            </w:r>
          </w:p>
          <w:p w14:paraId="29949280" w14:textId="468DFABD"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F016C5" w:rsidRPr="00EB29ED" w:rsidRDefault="00F016C5" w:rsidP="00F016C5">
            <w:pPr>
              <w:pStyle w:val="af3"/>
              <w:tabs>
                <w:tab w:val="left" w:pos="5940"/>
              </w:tabs>
              <w:spacing w:line="254" w:lineRule="auto"/>
              <w:ind w:right="-1"/>
              <w:jc w:val="both"/>
              <w:rPr>
                <w:rFonts w:ascii="Times New Roman" w:hAnsi="Times New Roman"/>
                <w:sz w:val="28"/>
                <w:szCs w:val="28"/>
              </w:rPr>
            </w:pPr>
            <w:r w:rsidRPr="00EB29ED">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F016C5" w:rsidRPr="00EB29ED" w:rsidRDefault="00F016C5" w:rsidP="00F016C5">
            <w:pPr>
              <w:pStyle w:val="af3"/>
              <w:tabs>
                <w:tab w:val="left" w:pos="5940"/>
                <w:tab w:val="left" w:pos="6224"/>
              </w:tabs>
              <w:spacing w:line="254" w:lineRule="auto"/>
              <w:ind w:right="141"/>
              <w:jc w:val="both"/>
              <w:rPr>
                <w:rFonts w:ascii="Times New Roman" w:hAnsi="Times New Roman"/>
                <w:sz w:val="28"/>
                <w:szCs w:val="28"/>
              </w:rPr>
            </w:pPr>
            <w:r w:rsidRPr="00EB29ED">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36D66BDB" w14:textId="77777777" w:rsidR="00F016C5" w:rsidRPr="00EB29ED" w:rsidRDefault="00F016C5" w:rsidP="00F016C5">
            <w:pPr>
              <w:pStyle w:val="af3"/>
              <w:spacing w:line="254" w:lineRule="auto"/>
              <w:ind w:right="141"/>
              <w:jc w:val="both"/>
              <w:rPr>
                <w:rFonts w:ascii="Times New Roman" w:hAnsi="Times New Roman"/>
                <w:sz w:val="28"/>
                <w:szCs w:val="28"/>
              </w:rPr>
            </w:pPr>
            <w:r w:rsidRPr="00EB29ED">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EB29ED">
                <w:rPr>
                  <w:rFonts w:ascii="Times New Roman" w:hAnsi="Times New Roman"/>
                  <w:sz w:val="28"/>
                  <w:szCs w:val="28"/>
                </w:rPr>
                <w:t>https://career.gov.ua/</w:t>
              </w:r>
            </w:hyperlink>
            <w:r w:rsidRPr="00EB29ED">
              <w:rPr>
                <w:rFonts w:ascii="Times New Roman" w:hAnsi="Times New Roman"/>
                <w:sz w:val="28"/>
                <w:szCs w:val="28"/>
              </w:rPr>
              <w:t>.</w:t>
            </w:r>
          </w:p>
          <w:p w14:paraId="3B9A9C44" w14:textId="77777777" w:rsidR="00F016C5" w:rsidRPr="00EB29ED" w:rsidRDefault="00F016C5" w:rsidP="00F016C5">
            <w:pPr>
              <w:tabs>
                <w:tab w:val="left" w:pos="5020"/>
              </w:tabs>
              <w:spacing w:line="254" w:lineRule="auto"/>
              <w:jc w:val="both"/>
              <w:rPr>
                <w:b/>
                <w:sz w:val="28"/>
                <w:szCs w:val="28"/>
              </w:rPr>
            </w:pPr>
            <w:r w:rsidRPr="00EB29ED">
              <w:rPr>
                <w:b/>
                <w:sz w:val="28"/>
                <w:szCs w:val="28"/>
              </w:rPr>
              <w:t xml:space="preserve">Інформація для участі у конкурсі приймається </w:t>
            </w:r>
          </w:p>
          <w:p w14:paraId="3569C348" w14:textId="62A75B3D" w:rsidR="00F016C5" w:rsidRPr="00EB29ED" w:rsidRDefault="00F016C5" w:rsidP="00F016C5">
            <w:pPr>
              <w:tabs>
                <w:tab w:val="left" w:pos="5020"/>
              </w:tabs>
              <w:spacing w:line="254" w:lineRule="auto"/>
              <w:jc w:val="both"/>
              <w:rPr>
                <w:sz w:val="28"/>
                <w:szCs w:val="28"/>
              </w:rPr>
            </w:pPr>
            <w:r w:rsidRPr="00EB29ED">
              <w:rPr>
                <w:b/>
                <w:sz w:val="28"/>
                <w:szCs w:val="28"/>
              </w:rPr>
              <w:t xml:space="preserve">до </w:t>
            </w:r>
            <w:r w:rsidR="0054478B">
              <w:rPr>
                <w:b/>
                <w:sz w:val="28"/>
                <w:szCs w:val="28"/>
              </w:rPr>
              <w:t>17</w:t>
            </w:r>
            <w:r w:rsidRPr="00EB29ED">
              <w:rPr>
                <w:b/>
                <w:sz w:val="28"/>
                <w:szCs w:val="28"/>
              </w:rPr>
              <w:t xml:space="preserve"> год. </w:t>
            </w:r>
            <w:r w:rsidR="0054478B">
              <w:rPr>
                <w:b/>
                <w:sz w:val="28"/>
                <w:szCs w:val="28"/>
              </w:rPr>
              <w:t>00</w:t>
            </w:r>
            <w:r w:rsidRPr="00EB29ED">
              <w:rPr>
                <w:b/>
                <w:sz w:val="28"/>
                <w:szCs w:val="28"/>
              </w:rPr>
              <w:t xml:space="preserve"> хв.</w:t>
            </w:r>
            <w:r w:rsidRPr="00EB29ED">
              <w:rPr>
                <w:sz w:val="28"/>
                <w:szCs w:val="28"/>
              </w:rPr>
              <w:t xml:space="preserve"> </w:t>
            </w:r>
            <w:r w:rsidR="0054478B">
              <w:rPr>
                <w:b/>
                <w:sz w:val="28"/>
                <w:szCs w:val="28"/>
              </w:rPr>
              <w:t>29</w:t>
            </w:r>
            <w:r w:rsidR="00D70F08">
              <w:rPr>
                <w:b/>
                <w:sz w:val="28"/>
                <w:szCs w:val="28"/>
              </w:rPr>
              <w:t xml:space="preserve"> квітня</w:t>
            </w:r>
            <w:r w:rsidRPr="00EB29ED">
              <w:rPr>
                <w:b/>
                <w:sz w:val="28"/>
                <w:szCs w:val="28"/>
              </w:rPr>
              <w:t xml:space="preserve"> 2021 року.</w:t>
            </w:r>
          </w:p>
        </w:tc>
      </w:tr>
      <w:tr w:rsidR="00F016C5" w:rsidRPr="00EB29ED" w14:paraId="49C3480F" w14:textId="77777777" w:rsidTr="00B51EB9">
        <w:tc>
          <w:tcPr>
            <w:tcW w:w="5268" w:type="dxa"/>
            <w:gridSpan w:val="2"/>
          </w:tcPr>
          <w:p w14:paraId="7510D06C" w14:textId="77777777" w:rsidR="00F016C5" w:rsidRPr="00EB29ED" w:rsidRDefault="00F016C5" w:rsidP="00F016C5">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D70F08" w:rsidRPr="00EB29ED" w14:paraId="0EBB55B5" w14:textId="77777777" w:rsidTr="00B51EB9">
        <w:tc>
          <w:tcPr>
            <w:tcW w:w="5268" w:type="dxa"/>
            <w:gridSpan w:val="2"/>
          </w:tcPr>
          <w:p w14:paraId="3D0C571D" w14:textId="77777777" w:rsidR="00D70F08" w:rsidRPr="00CA136B" w:rsidRDefault="00D70F08" w:rsidP="00D70F08">
            <w:pPr>
              <w:spacing w:line="254" w:lineRule="auto"/>
              <w:jc w:val="both"/>
              <w:rPr>
                <w:sz w:val="28"/>
                <w:szCs w:val="28"/>
              </w:rPr>
            </w:pPr>
            <w:r w:rsidRPr="00CA136B">
              <w:rPr>
                <w:sz w:val="28"/>
                <w:szCs w:val="28"/>
              </w:rPr>
              <w:lastRenderedPageBreak/>
              <w:t xml:space="preserve">Дата і час початку проведення тестування кандидатів. </w:t>
            </w:r>
          </w:p>
          <w:p w14:paraId="1D76BFE4" w14:textId="77777777" w:rsidR="00D70F08" w:rsidRPr="00CA136B" w:rsidRDefault="00D70F08" w:rsidP="00D70F08">
            <w:pPr>
              <w:spacing w:line="254" w:lineRule="auto"/>
              <w:jc w:val="both"/>
              <w:rPr>
                <w:sz w:val="28"/>
                <w:szCs w:val="28"/>
              </w:rPr>
            </w:pPr>
          </w:p>
          <w:p w14:paraId="6FAC44D3" w14:textId="77777777" w:rsidR="00D70F08" w:rsidRPr="00CA136B" w:rsidRDefault="00D70F08" w:rsidP="00D70F08">
            <w:pPr>
              <w:spacing w:line="254" w:lineRule="auto"/>
              <w:jc w:val="both"/>
              <w:rPr>
                <w:sz w:val="28"/>
                <w:szCs w:val="28"/>
              </w:rPr>
            </w:pPr>
            <w:r w:rsidRPr="00CA136B">
              <w:rPr>
                <w:sz w:val="28"/>
                <w:szCs w:val="28"/>
              </w:rPr>
              <w:t xml:space="preserve">Місце або спосіб проведення тестування. </w:t>
            </w:r>
          </w:p>
          <w:p w14:paraId="3ED938EE" w14:textId="77777777" w:rsidR="00D70F08" w:rsidRDefault="00D70F08" w:rsidP="00D70F08">
            <w:pPr>
              <w:spacing w:line="254" w:lineRule="auto"/>
              <w:jc w:val="both"/>
              <w:rPr>
                <w:sz w:val="28"/>
                <w:szCs w:val="28"/>
              </w:rPr>
            </w:pPr>
          </w:p>
          <w:p w14:paraId="2E69DA0E" w14:textId="77777777" w:rsidR="00D70F08" w:rsidRPr="00CA136B" w:rsidRDefault="00D70F08" w:rsidP="00D70F08">
            <w:pPr>
              <w:spacing w:line="254" w:lineRule="auto"/>
              <w:jc w:val="both"/>
              <w:rPr>
                <w:sz w:val="28"/>
                <w:szCs w:val="28"/>
              </w:rPr>
            </w:pPr>
          </w:p>
          <w:p w14:paraId="63B03586" w14:textId="2DDF0B87" w:rsidR="00D70F08" w:rsidRPr="00EB29ED" w:rsidRDefault="00D70F08" w:rsidP="00D70F08">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60C9F59C" w14:textId="0449F270" w:rsidR="00D70F08" w:rsidRPr="00CA136B" w:rsidRDefault="0054478B" w:rsidP="00D70F08">
            <w:pPr>
              <w:spacing w:line="254" w:lineRule="auto"/>
              <w:jc w:val="both"/>
              <w:rPr>
                <w:sz w:val="28"/>
                <w:szCs w:val="28"/>
              </w:rPr>
            </w:pPr>
            <w:r>
              <w:rPr>
                <w:sz w:val="28"/>
                <w:szCs w:val="28"/>
              </w:rPr>
              <w:t>05 травня</w:t>
            </w:r>
            <w:r w:rsidR="00D70F08" w:rsidRPr="00CA136B">
              <w:rPr>
                <w:sz w:val="28"/>
                <w:szCs w:val="28"/>
              </w:rPr>
              <w:t xml:space="preserve"> 2021 року о 10 год. 00 хв.</w:t>
            </w:r>
          </w:p>
          <w:p w14:paraId="3EE04B05" w14:textId="77777777" w:rsidR="00D70F08" w:rsidRPr="00CA136B" w:rsidRDefault="00D70F08" w:rsidP="00D70F08">
            <w:pPr>
              <w:spacing w:line="254" w:lineRule="auto"/>
              <w:jc w:val="both"/>
              <w:rPr>
                <w:sz w:val="28"/>
                <w:szCs w:val="28"/>
              </w:rPr>
            </w:pPr>
          </w:p>
          <w:p w14:paraId="3DAAE77E" w14:textId="77777777" w:rsidR="00D70F08" w:rsidRPr="00CA136B" w:rsidRDefault="00D70F08" w:rsidP="00D70F08">
            <w:pPr>
              <w:spacing w:line="254" w:lineRule="auto"/>
              <w:jc w:val="both"/>
              <w:rPr>
                <w:sz w:val="28"/>
                <w:szCs w:val="28"/>
              </w:rPr>
            </w:pPr>
          </w:p>
          <w:p w14:paraId="607F9D18" w14:textId="77777777" w:rsidR="00D70F08" w:rsidRPr="00463160" w:rsidRDefault="00D70F08" w:rsidP="00D70F08">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1ABA9722" w14:textId="77777777" w:rsidR="00D70F08" w:rsidRPr="00463160" w:rsidRDefault="00D70F08" w:rsidP="00D70F08">
            <w:pPr>
              <w:spacing w:line="254" w:lineRule="auto"/>
              <w:jc w:val="both"/>
              <w:rPr>
                <w:sz w:val="28"/>
                <w:szCs w:val="28"/>
              </w:rPr>
            </w:pPr>
            <w:r w:rsidRPr="00463160">
              <w:rPr>
                <w:sz w:val="28"/>
                <w:szCs w:val="28"/>
              </w:rPr>
              <w:t>Державна регуляторна служба України, (м. Київ, вул. Арсенальна, 9/11) </w:t>
            </w:r>
          </w:p>
          <w:p w14:paraId="0344BF08" w14:textId="77777777" w:rsidR="00D70F08" w:rsidRPr="00463160" w:rsidRDefault="00D70F08" w:rsidP="00D70F08">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D70F08" w:rsidRPr="00EB29ED" w:rsidRDefault="00D70F08" w:rsidP="00D70F08">
            <w:pPr>
              <w:spacing w:line="254" w:lineRule="auto"/>
              <w:jc w:val="both"/>
              <w:rPr>
                <w:sz w:val="28"/>
                <w:szCs w:val="28"/>
              </w:rPr>
            </w:pPr>
          </w:p>
        </w:tc>
      </w:tr>
      <w:tr w:rsidR="00F016C5" w:rsidRPr="00EB29ED" w14:paraId="4044965B" w14:textId="77777777" w:rsidTr="00B51EB9">
        <w:tc>
          <w:tcPr>
            <w:tcW w:w="5268" w:type="dxa"/>
            <w:gridSpan w:val="2"/>
          </w:tcPr>
          <w:p w14:paraId="43D3BF2B" w14:textId="77777777" w:rsidR="00F016C5" w:rsidRPr="00EB29ED" w:rsidRDefault="00F016C5" w:rsidP="00F016C5">
            <w:pPr>
              <w:spacing w:line="254" w:lineRule="auto"/>
              <w:rPr>
                <w:sz w:val="28"/>
                <w:szCs w:val="28"/>
              </w:rPr>
            </w:pPr>
            <w:r w:rsidRPr="00EB29ED">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D59BA3A" w14:textId="77777777" w:rsidR="00F016C5" w:rsidRPr="00EB29ED" w:rsidRDefault="00F016C5" w:rsidP="00F016C5">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e-mail:</w:t>
            </w:r>
            <w:r w:rsidRPr="00EB29ED">
              <w:rPr>
                <w:sz w:val="28"/>
                <w:szCs w:val="28"/>
              </w:rPr>
              <w:t xml:space="preserve"> </w:t>
            </w:r>
            <w:hyperlink r:id="rId8" w:history="1">
              <w:r w:rsidRPr="00EB29ED">
                <w:rPr>
                  <w:rStyle w:val="ad"/>
                  <w:sz w:val="28"/>
                  <w:szCs w:val="28"/>
                </w:rPr>
                <w:t xml:space="preserve"> j.akhrtirchenko@dr</w:t>
              </w:r>
              <w:r w:rsidRPr="00EB29ED">
                <w:rPr>
                  <w:rStyle w:val="ad"/>
                  <w:sz w:val="28"/>
                  <w:szCs w:val="28"/>
                  <w:lang w:val="en-US"/>
                </w:rPr>
                <w:t>s</w:t>
              </w:r>
              <w:r w:rsidRPr="00EB29ED">
                <w:rPr>
                  <w:rStyle w:val="ad"/>
                  <w:sz w:val="28"/>
                  <w:szCs w:val="28"/>
                </w:rPr>
                <w:t>.gov.ua</w:t>
              </w:r>
            </w:hyperlink>
          </w:p>
          <w:p w14:paraId="664A023C" w14:textId="77777777" w:rsidR="00F016C5" w:rsidRPr="00EB29ED" w:rsidRDefault="00F016C5" w:rsidP="00F016C5">
            <w:pPr>
              <w:tabs>
                <w:tab w:val="left" w:pos="5020"/>
              </w:tabs>
              <w:spacing w:line="254" w:lineRule="auto"/>
              <w:rPr>
                <w:rStyle w:val="rvts15"/>
                <w:sz w:val="28"/>
                <w:szCs w:val="28"/>
              </w:rPr>
            </w:pPr>
            <w:r w:rsidRPr="00EB29ED">
              <w:rPr>
                <w:rStyle w:val="rvts15"/>
                <w:sz w:val="28"/>
                <w:szCs w:val="28"/>
              </w:rPr>
              <w:t xml:space="preserve"> </w:t>
            </w:r>
          </w:p>
        </w:tc>
      </w:tr>
      <w:tr w:rsidR="00F016C5" w:rsidRPr="00EB29ED" w14:paraId="66214BF7" w14:textId="77777777" w:rsidTr="00B51EB9">
        <w:tc>
          <w:tcPr>
            <w:tcW w:w="15348" w:type="dxa"/>
            <w:gridSpan w:val="3"/>
          </w:tcPr>
          <w:p w14:paraId="224903BE" w14:textId="77777777" w:rsidR="00F016C5" w:rsidRPr="00EB29ED" w:rsidRDefault="00F016C5" w:rsidP="00F016C5">
            <w:pPr>
              <w:jc w:val="center"/>
              <w:rPr>
                <w:sz w:val="28"/>
                <w:szCs w:val="28"/>
              </w:rPr>
            </w:pPr>
            <w:r w:rsidRPr="00EB29ED">
              <w:rPr>
                <w:sz w:val="28"/>
                <w:szCs w:val="28"/>
              </w:rPr>
              <w:t>Кваліфікаційні вимоги</w:t>
            </w:r>
          </w:p>
        </w:tc>
      </w:tr>
      <w:tr w:rsidR="00F016C5" w:rsidRPr="00EB29ED" w14:paraId="00A3FAE6" w14:textId="77777777" w:rsidTr="00B51EB9">
        <w:tc>
          <w:tcPr>
            <w:tcW w:w="534" w:type="dxa"/>
          </w:tcPr>
          <w:p w14:paraId="266C288F" w14:textId="77777777" w:rsidR="00F016C5" w:rsidRPr="00EB29ED" w:rsidRDefault="00F016C5" w:rsidP="00F016C5">
            <w:pPr>
              <w:rPr>
                <w:sz w:val="28"/>
                <w:szCs w:val="28"/>
              </w:rPr>
            </w:pPr>
            <w:r w:rsidRPr="00EB29ED">
              <w:rPr>
                <w:sz w:val="28"/>
                <w:szCs w:val="28"/>
              </w:rPr>
              <w:t>1</w:t>
            </w:r>
          </w:p>
        </w:tc>
        <w:tc>
          <w:tcPr>
            <w:tcW w:w="4734" w:type="dxa"/>
          </w:tcPr>
          <w:p w14:paraId="1E5CCA05" w14:textId="77777777" w:rsidR="00F016C5" w:rsidRPr="00EB29ED" w:rsidRDefault="00F016C5" w:rsidP="00F016C5">
            <w:pPr>
              <w:rPr>
                <w:sz w:val="28"/>
                <w:szCs w:val="28"/>
              </w:rPr>
            </w:pPr>
            <w:r w:rsidRPr="00EB29ED">
              <w:rPr>
                <w:sz w:val="28"/>
                <w:szCs w:val="28"/>
              </w:rPr>
              <w:t>Освіта</w:t>
            </w:r>
          </w:p>
        </w:tc>
        <w:tc>
          <w:tcPr>
            <w:tcW w:w="10080" w:type="dxa"/>
          </w:tcPr>
          <w:p w14:paraId="68BEF403" w14:textId="6DA54922" w:rsidR="00F016C5" w:rsidRPr="00EB29ED" w:rsidRDefault="00AB4CF4" w:rsidP="00F016C5">
            <w:pPr>
              <w:pStyle w:val="rvps14"/>
              <w:jc w:val="both"/>
              <w:rPr>
                <w:sz w:val="28"/>
                <w:szCs w:val="28"/>
              </w:rPr>
            </w:pPr>
            <w:r w:rsidRPr="00EB29ED">
              <w:rPr>
                <w:sz w:val="28"/>
                <w:szCs w:val="28"/>
              </w:rPr>
              <w:t>в</w:t>
            </w:r>
            <w:r w:rsidR="00F016C5" w:rsidRPr="00EB29ED">
              <w:rPr>
                <w:sz w:val="28"/>
                <w:szCs w:val="28"/>
              </w:rPr>
              <w:t>ища</w:t>
            </w:r>
            <w:r w:rsidRPr="00EB29ED">
              <w:rPr>
                <w:sz w:val="28"/>
                <w:szCs w:val="28"/>
              </w:rPr>
              <w:t xml:space="preserve"> </w:t>
            </w:r>
            <w:r w:rsidR="00F016C5" w:rsidRPr="00EB29ED">
              <w:rPr>
                <w:sz w:val="28"/>
                <w:szCs w:val="28"/>
              </w:rPr>
              <w:t xml:space="preserve">освіта за освітнім ступенем не нижче магістра </w:t>
            </w:r>
          </w:p>
        </w:tc>
      </w:tr>
      <w:tr w:rsidR="00F016C5" w:rsidRPr="00EB29ED" w14:paraId="7424E339" w14:textId="77777777" w:rsidTr="00B51EB9">
        <w:tc>
          <w:tcPr>
            <w:tcW w:w="534" w:type="dxa"/>
          </w:tcPr>
          <w:p w14:paraId="2DDCFAEF" w14:textId="77777777" w:rsidR="00F016C5" w:rsidRPr="00EB29ED" w:rsidRDefault="00F016C5" w:rsidP="00F016C5">
            <w:pPr>
              <w:rPr>
                <w:sz w:val="28"/>
                <w:szCs w:val="28"/>
              </w:rPr>
            </w:pPr>
            <w:r w:rsidRPr="00EB29ED">
              <w:rPr>
                <w:sz w:val="28"/>
                <w:szCs w:val="28"/>
              </w:rPr>
              <w:t>2</w:t>
            </w:r>
          </w:p>
        </w:tc>
        <w:tc>
          <w:tcPr>
            <w:tcW w:w="4734" w:type="dxa"/>
          </w:tcPr>
          <w:p w14:paraId="11937134" w14:textId="77777777" w:rsidR="00F016C5" w:rsidRPr="00EB29ED" w:rsidRDefault="00F016C5" w:rsidP="00F016C5">
            <w:pPr>
              <w:rPr>
                <w:sz w:val="28"/>
                <w:szCs w:val="28"/>
              </w:rPr>
            </w:pPr>
            <w:r w:rsidRPr="00EB29ED">
              <w:rPr>
                <w:sz w:val="28"/>
                <w:szCs w:val="28"/>
              </w:rPr>
              <w:t>Досвід роботи</w:t>
            </w:r>
          </w:p>
        </w:tc>
        <w:tc>
          <w:tcPr>
            <w:tcW w:w="10080" w:type="dxa"/>
          </w:tcPr>
          <w:p w14:paraId="606A96B7" w14:textId="564139A5" w:rsidR="00F016C5" w:rsidRPr="00EB29ED" w:rsidRDefault="00F016C5" w:rsidP="00F016C5">
            <w:pPr>
              <w:pStyle w:val="rvps14"/>
              <w:jc w:val="both"/>
              <w:rPr>
                <w:sz w:val="28"/>
                <w:szCs w:val="28"/>
              </w:rPr>
            </w:pPr>
            <w:r w:rsidRPr="00EB29ED">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F016C5" w:rsidRPr="00EB29ED" w14:paraId="0D1A7368" w14:textId="77777777" w:rsidTr="00B51EB9">
        <w:tc>
          <w:tcPr>
            <w:tcW w:w="534" w:type="dxa"/>
          </w:tcPr>
          <w:p w14:paraId="462E0A14" w14:textId="77777777" w:rsidR="00F016C5" w:rsidRPr="00EB29ED" w:rsidRDefault="00F016C5" w:rsidP="00F016C5">
            <w:pPr>
              <w:rPr>
                <w:sz w:val="28"/>
                <w:szCs w:val="28"/>
              </w:rPr>
            </w:pPr>
            <w:r w:rsidRPr="00EB29ED">
              <w:rPr>
                <w:sz w:val="28"/>
                <w:szCs w:val="28"/>
              </w:rPr>
              <w:t>3</w:t>
            </w:r>
          </w:p>
        </w:tc>
        <w:tc>
          <w:tcPr>
            <w:tcW w:w="4734" w:type="dxa"/>
          </w:tcPr>
          <w:p w14:paraId="6F456B38" w14:textId="77777777" w:rsidR="00F016C5" w:rsidRPr="00EB29ED" w:rsidRDefault="00F016C5" w:rsidP="00F016C5">
            <w:pPr>
              <w:rPr>
                <w:sz w:val="28"/>
                <w:szCs w:val="28"/>
              </w:rPr>
            </w:pPr>
            <w:r w:rsidRPr="00EB29ED">
              <w:rPr>
                <w:sz w:val="28"/>
                <w:szCs w:val="28"/>
              </w:rPr>
              <w:t>Володіння державною мовою</w:t>
            </w:r>
          </w:p>
        </w:tc>
        <w:tc>
          <w:tcPr>
            <w:tcW w:w="10080" w:type="dxa"/>
          </w:tcPr>
          <w:p w14:paraId="552F27E6" w14:textId="73A02A4F" w:rsidR="00F016C5" w:rsidRPr="00EB29ED" w:rsidRDefault="00F016C5" w:rsidP="00F016C5">
            <w:pPr>
              <w:rPr>
                <w:sz w:val="28"/>
                <w:szCs w:val="28"/>
              </w:rPr>
            </w:pPr>
            <w:r w:rsidRPr="00EB29ED">
              <w:rPr>
                <w:sz w:val="28"/>
                <w:szCs w:val="28"/>
              </w:rPr>
              <w:t>вільне володіння державною мовою</w:t>
            </w:r>
          </w:p>
        </w:tc>
      </w:tr>
      <w:tr w:rsidR="00F016C5" w:rsidRPr="00EB29ED" w14:paraId="196C1E97" w14:textId="77777777" w:rsidTr="00C62B4B">
        <w:tc>
          <w:tcPr>
            <w:tcW w:w="15348" w:type="dxa"/>
            <w:gridSpan w:val="3"/>
          </w:tcPr>
          <w:p w14:paraId="5596E8C1" w14:textId="77777777" w:rsidR="00F016C5" w:rsidRPr="00EB29ED" w:rsidRDefault="00F016C5" w:rsidP="00F016C5">
            <w:pPr>
              <w:jc w:val="center"/>
              <w:rPr>
                <w:sz w:val="28"/>
                <w:szCs w:val="28"/>
              </w:rPr>
            </w:pPr>
            <w:r w:rsidRPr="00EB29ED">
              <w:rPr>
                <w:sz w:val="28"/>
                <w:szCs w:val="28"/>
              </w:rPr>
              <w:t>Вимоги до компетентності</w:t>
            </w:r>
          </w:p>
        </w:tc>
      </w:tr>
      <w:tr w:rsidR="00F016C5" w:rsidRPr="00EB29ED" w14:paraId="3323A2D2" w14:textId="77777777" w:rsidTr="00C62B4B">
        <w:tc>
          <w:tcPr>
            <w:tcW w:w="534" w:type="dxa"/>
          </w:tcPr>
          <w:p w14:paraId="63DE3E9A" w14:textId="77777777" w:rsidR="00F016C5" w:rsidRPr="00EB29ED" w:rsidRDefault="00F016C5" w:rsidP="00F016C5">
            <w:pPr>
              <w:rPr>
                <w:sz w:val="28"/>
                <w:szCs w:val="28"/>
              </w:rPr>
            </w:pPr>
          </w:p>
        </w:tc>
        <w:tc>
          <w:tcPr>
            <w:tcW w:w="4734" w:type="dxa"/>
            <w:vAlign w:val="center"/>
          </w:tcPr>
          <w:p w14:paraId="6014792D" w14:textId="77777777" w:rsidR="00F016C5" w:rsidRPr="00EB29ED" w:rsidRDefault="00F016C5" w:rsidP="00F016C5">
            <w:pPr>
              <w:pStyle w:val="rvps12"/>
              <w:rPr>
                <w:sz w:val="28"/>
                <w:szCs w:val="28"/>
              </w:rPr>
            </w:pPr>
            <w:r w:rsidRPr="00EB29ED">
              <w:rPr>
                <w:sz w:val="28"/>
                <w:szCs w:val="28"/>
              </w:rPr>
              <w:t>Вимога</w:t>
            </w:r>
          </w:p>
        </w:tc>
        <w:tc>
          <w:tcPr>
            <w:tcW w:w="10080" w:type="dxa"/>
            <w:vAlign w:val="center"/>
          </w:tcPr>
          <w:p w14:paraId="0C79AE62" w14:textId="77777777" w:rsidR="00F016C5" w:rsidRPr="00EB29ED" w:rsidRDefault="00F016C5" w:rsidP="00F016C5">
            <w:pPr>
              <w:pStyle w:val="rvps12"/>
              <w:rPr>
                <w:sz w:val="28"/>
                <w:szCs w:val="28"/>
              </w:rPr>
            </w:pPr>
            <w:r w:rsidRPr="00EB29ED">
              <w:rPr>
                <w:sz w:val="28"/>
                <w:szCs w:val="28"/>
              </w:rPr>
              <w:t>Компоненти вимоги</w:t>
            </w:r>
          </w:p>
        </w:tc>
      </w:tr>
      <w:tr w:rsidR="00D70F08" w:rsidRPr="00EB29ED" w14:paraId="72B67F08" w14:textId="77777777" w:rsidTr="004A6F82">
        <w:trPr>
          <w:trHeight w:val="356"/>
        </w:trPr>
        <w:tc>
          <w:tcPr>
            <w:tcW w:w="534" w:type="dxa"/>
          </w:tcPr>
          <w:p w14:paraId="792A151F"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1.</w:t>
            </w:r>
          </w:p>
        </w:tc>
        <w:tc>
          <w:tcPr>
            <w:tcW w:w="4734" w:type="dxa"/>
          </w:tcPr>
          <w:p w14:paraId="5E79475D" w14:textId="6D18FA90" w:rsidR="00D70F08" w:rsidRPr="00EB29ED" w:rsidRDefault="00D70F08" w:rsidP="00D70F08">
            <w:pPr>
              <w:pStyle w:val="Style1"/>
              <w:widowControl/>
              <w:tabs>
                <w:tab w:val="left" w:pos="1032"/>
              </w:tabs>
              <w:spacing w:line="240" w:lineRule="auto"/>
              <w:ind w:firstLine="0"/>
              <w:rPr>
                <w:rStyle w:val="FontStyle15"/>
                <w:sz w:val="28"/>
                <w:szCs w:val="28"/>
                <w:lang w:val="uk-UA" w:eastAsia="uk-UA"/>
              </w:rPr>
            </w:pPr>
            <w:r w:rsidRPr="00EB29ED">
              <w:rPr>
                <w:rStyle w:val="FontStyle15"/>
                <w:sz w:val="28"/>
                <w:szCs w:val="28"/>
                <w:lang w:val="uk-UA" w:eastAsia="uk-UA"/>
              </w:rPr>
              <w:t>Л</w:t>
            </w:r>
            <w:r w:rsidRPr="00EB29ED">
              <w:rPr>
                <w:rStyle w:val="FontStyle15"/>
                <w:sz w:val="28"/>
                <w:szCs w:val="28"/>
                <w:lang w:val="uk-UA"/>
              </w:rPr>
              <w:t>ідерство</w:t>
            </w:r>
          </w:p>
        </w:tc>
        <w:tc>
          <w:tcPr>
            <w:tcW w:w="10080" w:type="dxa"/>
          </w:tcPr>
          <w:p w14:paraId="725144F2" w14:textId="77777777" w:rsidR="00D70F08" w:rsidRPr="00EB29ED" w:rsidRDefault="00D70F08" w:rsidP="00D70F08">
            <w:pPr>
              <w:jc w:val="both"/>
              <w:rPr>
                <w:color w:val="000000"/>
                <w:sz w:val="28"/>
                <w:szCs w:val="28"/>
              </w:rPr>
            </w:pPr>
            <w:r w:rsidRPr="00EB29ED">
              <w:rPr>
                <w:color w:val="000000"/>
                <w:sz w:val="28"/>
                <w:szCs w:val="28"/>
              </w:rPr>
              <w:t>- вміння мотивувати до ефективної професійної діяльності;</w:t>
            </w:r>
          </w:p>
          <w:p w14:paraId="32CEE1A4" w14:textId="77777777" w:rsidR="00D70F08" w:rsidRPr="00EB29ED" w:rsidRDefault="00D70F08" w:rsidP="00D70F08">
            <w:pPr>
              <w:jc w:val="both"/>
              <w:rPr>
                <w:color w:val="000000"/>
                <w:sz w:val="28"/>
                <w:szCs w:val="28"/>
              </w:rPr>
            </w:pPr>
            <w:r w:rsidRPr="00EB29ED">
              <w:rPr>
                <w:color w:val="000000"/>
                <w:sz w:val="28"/>
                <w:szCs w:val="28"/>
              </w:rPr>
              <w:t>- сприяння всебічному розвитку особистості;</w:t>
            </w:r>
          </w:p>
          <w:p w14:paraId="45B30F71" w14:textId="77777777" w:rsidR="00D70F08" w:rsidRPr="00EB29ED" w:rsidRDefault="00D70F08" w:rsidP="00D70F08">
            <w:pPr>
              <w:jc w:val="both"/>
              <w:rPr>
                <w:color w:val="000000"/>
                <w:sz w:val="28"/>
                <w:szCs w:val="28"/>
              </w:rPr>
            </w:pPr>
            <w:r w:rsidRPr="00EB29ED">
              <w:rPr>
                <w:color w:val="000000"/>
                <w:sz w:val="28"/>
                <w:szCs w:val="28"/>
              </w:rPr>
              <w:t>- вміння делегувати повноваження та управляти результатами діяльності;</w:t>
            </w:r>
          </w:p>
          <w:p w14:paraId="473C6333" w14:textId="01644B1B" w:rsidR="00D70F08" w:rsidRPr="00EB29ED" w:rsidRDefault="00D70F08" w:rsidP="00D70F08">
            <w:pPr>
              <w:spacing w:line="254" w:lineRule="auto"/>
              <w:jc w:val="both"/>
              <w:rPr>
                <w:sz w:val="28"/>
                <w:szCs w:val="28"/>
              </w:rPr>
            </w:pPr>
            <w:r w:rsidRPr="00EB29ED">
              <w:rPr>
                <w:color w:val="000000"/>
                <w:sz w:val="28"/>
                <w:szCs w:val="28"/>
              </w:rPr>
              <w:t>- здатність до формування ефективної організаційної культури державної служби</w:t>
            </w:r>
          </w:p>
        </w:tc>
      </w:tr>
      <w:tr w:rsidR="00D70F08" w:rsidRPr="00EB29ED" w14:paraId="31AD9EEE" w14:textId="77777777" w:rsidTr="004A6F82">
        <w:trPr>
          <w:trHeight w:val="356"/>
        </w:trPr>
        <w:tc>
          <w:tcPr>
            <w:tcW w:w="534" w:type="dxa"/>
          </w:tcPr>
          <w:p w14:paraId="1DB3B467" w14:textId="77777777" w:rsidR="00D70F08" w:rsidRPr="00EB29ED" w:rsidRDefault="00D70F08" w:rsidP="00D70F08">
            <w:pPr>
              <w:pStyle w:val="af0"/>
              <w:spacing w:before="0"/>
              <w:ind w:firstLine="0"/>
              <w:rPr>
                <w:rFonts w:ascii="Times New Roman" w:hAnsi="Times New Roman"/>
                <w:sz w:val="28"/>
                <w:szCs w:val="28"/>
              </w:rPr>
            </w:pPr>
          </w:p>
        </w:tc>
        <w:tc>
          <w:tcPr>
            <w:tcW w:w="4734" w:type="dxa"/>
          </w:tcPr>
          <w:p w14:paraId="121C8CE4" w14:textId="1B1DD99F" w:rsidR="00D70F08" w:rsidRPr="00EB29ED" w:rsidRDefault="00D70F08" w:rsidP="00D70F08">
            <w:pPr>
              <w:pStyle w:val="Style1"/>
              <w:widowControl/>
              <w:tabs>
                <w:tab w:val="left" w:pos="1032"/>
              </w:tabs>
              <w:spacing w:line="240" w:lineRule="auto"/>
              <w:ind w:firstLine="0"/>
              <w:rPr>
                <w:rStyle w:val="FontStyle15"/>
                <w:sz w:val="28"/>
                <w:szCs w:val="28"/>
                <w:lang w:val="uk-UA" w:eastAsia="uk-UA"/>
              </w:rPr>
            </w:pPr>
            <w:r w:rsidRPr="00463160">
              <w:rPr>
                <w:sz w:val="28"/>
                <w:szCs w:val="28"/>
              </w:rPr>
              <w:t>Комунікація та взаємодія</w:t>
            </w:r>
          </w:p>
        </w:tc>
        <w:tc>
          <w:tcPr>
            <w:tcW w:w="10080" w:type="dxa"/>
          </w:tcPr>
          <w:p w14:paraId="633256B1" w14:textId="77777777" w:rsidR="00D70F08" w:rsidRPr="00463160" w:rsidRDefault="00D70F08" w:rsidP="00D70F08">
            <w:pPr>
              <w:rPr>
                <w:sz w:val="28"/>
                <w:szCs w:val="28"/>
              </w:rPr>
            </w:pPr>
            <w:r w:rsidRPr="00463160">
              <w:rPr>
                <w:sz w:val="28"/>
                <w:szCs w:val="28"/>
              </w:rPr>
              <w:t>- вміння визначати заінтересовані і впливові сторони та  розбудовувати партнерські відносини;</w:t>
            </w:r>
          </w:p>
          <w:p w14:paraId="1D34AB68" w14:textId="77777777" w:rsidR="00D70F08" w:rsidRPr="00463160" w:rsidRDefault="00D70F08" w:rsidP="00D70F08">
            <w:pPr>
              <w:rPr>
                <w:sz w:val="28"/>
                <w:szCs w:val="28"/>
              </w:rPr>
            </w:pPr>
            <w:r w:rsidRPr="00463160">
              <w:rPr>
                <w:sz w:val="28"/>
                <w:szCs w:val="28"/>
              </w:rPr>
              <w:t>-здатність ефективно взаємодіяти  - дослухатися, сприймати та викладати думку;</w:t>
            </w:r>
          </w:p>
          <w:p w14:paraId="08A065DD" w14:textId="77777777" w:rsidR="00D70F08" w:rsidRPr="00463160" w:rsidRDefault="00D70F08" w:rsidP="00D70F08">
            <w:pPr>
              <w:rPr>
                <w:sz w:val="28"/>
                <w:szCs w:val="28"/>
              </w:rPr>
            </w:pPr>
            <w:r w:rsidRPr="00463160">
              <w:rPr>
                <w:sz w:val="28"/>
                <w:szCs w:val="28"/>
              </w:rPr>
              <w:lastRenderedPageBreak/>
              <w:t>-вміння публічно виступати перед аудиторією;</w:t>
            </w:r>
          </w:p>
          <w:p w14:paraId="6C55C684" w14:textId="0C7081CA" w:rsidR="00D70F08" w:rsidRPr="00EB29ED" w:rsidRDefault="00D70F08" w:rsidP="00D70F08">
            <w:pPr>
              <w:jc w:val="both"/>
              <w:rPr>
                <w:color w:val="000000"/>
                <w:sz w:val="28"/>
                <w:szCs w:val="28"/>
              </w:rPr>
            </w:pPr>
            <w:r w:rsidRPr="00463160">
              <w:rPr>
                <w:sz w:val="28"/>
                <w:szCs w:val="28"/>
              </w:rPr>
              <w:t>- здатність переконувати інших за допомогою аргументів та послідовної комунікації.</w:t>
            </w:r>
          </w:p>
        </w:tc>
      </w:tr>
      <w:tr w:rsidR="00D70F08" w:rsidRPr="00EB29ED" w14:paraId="312F8A5E" w14:textId="77777777" w:rsidTr="004A6F82">
        <w:trPr>
          <w:trHeight w:val="356"/>
        </w:trPr>
        <w:tc>
          <w:tcPr>
            <w:tcW w:w="534" w:type="dxa"/>
          </w:tcPr>
          <w:p w14:paraId="5E343823"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lastRenderedPageBreak/>
              <w:t>2.</w:t>
            </w:r>
          </w:p>
        </w:tc>
        <w:tc>
          <w:tcPr>
            <w:tcW w:w="4734" w:type="dxa"/>
          </w:tcPr>
          <w:p w14:paraId="2095E2EF" w14:textId="684466DB" w:rsidR="00D70F08" w:rsidRPr="00D70F08" w:rsidRDefault="00D70F08" w:rsidP="00D70F08">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У</w:t>
            </w:r>
            <w:r>
              <w:rPr>
                <w:rStyle w:val="FontStyle15"/>
                <w:lang w:val="uk-UA"/>
              </w:rPr>
              <w:t>правління конфліктами</w:t>
            </w:r>
          </w:p>
        </w:tc>
        <w:tc>
          <w:tcPr>
            <w:tcW w:w="10080" w:type="dxa"/>
          </w:tcPr>
          <w:p w14:paraId="67D58BA1" w14:textId="7008413B" w:rsidR="002A3548" w:rsidRPr="002A3548" w:rsidRDefault="002A3548" w:rsidP="002A3548">
            <w:pPr>
              <w:rPr>
                <w:sz w:val="28"/>
                <w:szCs w:val="28"/>
              </w:rPr>
            </w:pPr>
            <w:r w:rsidRPr="002A3548">
              <w:rPr>
                <w:sz w:val="28"/>
                <w:szCs w:val="28"/>
              </w:rPr>
              <w:t>- орієнтація на припинення конфліктної ситуації, вибір</w:t>
            </w:r>
            <w:r>
              <w:rPr>
                <w:sz w:val="28"/>
                <w:szCs w:val="28"/>
              </w:rPr>
              <w:t xml:space="preserve"> </w:t>
            </w:r>
            <w:r w:rsidRPr="002A3548">
              <w:rPr>
                <w:sz w:val="28"/>
                <w:szCs w:val="28"/>
              </w:rPr>
              <w:t>оптимальної стратегії розв'язання конфлікту;</w:t>
            </w:r>
          </w:p>
          <w:p w14:paraId="309A2BAE" w14:textId="186AE6A8" w:rsidR="002A3548" w:rsidRPr="002A3548" w:rsidRDefault="002A3548" w:rsidP="002A3548">
            <w:pPr>
              <w:rPr>
                <w:sz w:val="28"/>
                <w:szCs w:val="28"/>
              </w:rPr>
            </w:pPr>
            <w:r w:rsidRPr="002A3548">
              <w:rPr>
                <w:sz w:val="28"/>
                <w:szCs w:val="28"/>
              </w:rPr>
              <w:t>- спрямування на досягнення спільних цілей та</w:t>
            </w:r>
            <w:r>
              <w:rPr>
                <w:sz w:val="28"/>
                <w:szCs w:val="28"/>
              </w:rPr>
              <w:t xml:space="preserve"> </w:t>
            </w:r>
            <w:r w:rsidRPr="002A3548">
              <w:rPr>
                <w:sz w:val="28"/>
                <w:szCs w:val="28"/>
              </w:rPr>
              <w:t>врахування інтересів усіх учасників, об'єктивне</w:t>
            </w:r>
            <w:r>
              <w:rPr>
                <w:sz w:val="28"/>
                <w:szCs w:val="28"/>
              </w:rPr>
              <w:t xml:space="preserve"> </w:t>
            </w:r>
            <w:r w:rsidRPr="002A3548">
              <w:rPr>
                <w:sz w:val="28"/>
                <w:szCs w:val="28"/>
              </w:rPr>
              <w:t>обговорення проблемних питань;</w:t>
            </w:r>
          </w:p>
          <w:p w14:paraId="1ED9AEBC" w14:textId="38B1269B" w:rsidR="002A3548" w:rsidRPr="002A3548" w:rsidRDefault="002A3548" w:rsidP="002A3548">
            <w:pPr>
              <w:rPr>
                <w:sz w:val="28"/>
                <w:szCs w:val="28"/>
              </w:rPr>
            </w:pPr>
            <w:r w:rsidRPr="002A3548">
              <w:rPr>
                <w:sz w:val="28"/>
                <w:szCs w:val="28"/>
              </w:rPr>
              <w:t>-керування своїми емоціями, розуміння емоцій</w:t>
            </w:r>
            <w:r>
              <w:rPr>
                <w:sz w:val="28"/>
                <w:szCs w:val="28"/>
              </w:rPr>
              <w:t xml:space="preserve"> </w:t>
            </w:r>
            <w:r w:rsidRPr="002A3548">
              <w:rPr>
                <w:sz w:val="28"/>
                <w:szCs w:val="28"/>
              </w:rPr>
              <w:t>учасників;</w:t>
            </w:r>
          </w:p>
          <w:p w14:paraId="1E54AAF7" w14:textId="7F22C9A4" w:rsidR="00D70F08" w:rsidRPr="002A3548" w:rsidRDefault="002A3548" w:rsidP="002A3548">
            <w:pPr>
              <w:rPr>
                <w:sz w:val="28"/>
                <w:szCs w:val="28"/>
              </w:rPr>
            </w:pPr>
            <w:r w:rsidRPr="002A3548">
              <w:rPr>
                <w:sz w:val="28"/>
                <w:szCs w:val="28"/>
              </w:rPr>
              <w:t>- орієнтація на запобігання конфліктних ситуацій</w:t>
            </w:r>
            <w:r>
              <w:rPr>
                <w:sz w:val="28"/>
                <w:szCs w:val="28"/>
              </w:rPr>
              <w:t>.</w:t>
            </w:r>
          </w:p>
        </w:tc>
      </w:tr>
      <w:tr w:rsidR="00D70F08" w:rsidRPr="00EB29ED" w14:paraId="45C22925" w14:textId="77777777" w:rsidTr="004A6F82">
        <w:trPr>
          <w:trHeight w:val="356"/>
        </w:trPr>
        <w:tc>
          <w:tcPr>
            <w:tcW w:w="534" w:type="dxa"/>
          </w:tcPr>
          <w:p w14:paraId="07DBFA50"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3.</w:t>
            </w:r>
          </w:p>
        </w:tc>
        <w:tc>
          <w:tcPr>
            <w:tcW w:w="4734" w:type="dxa"/>
          </w:tcPr>
          <w:p w14:paraId="1D1E9174" w14:textId="7969329E" w:rsidR="00D70F08" w:rsidRPr="00EB29ED" w:rsidRDefault="00D70F08" w:rsidP="00D70F08">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Орієнтація на професійний розвиток</w:t>
            </w:r>
          </w:p>
        </w:tc>
        <w:tc>
          <w:tcPr>
            <w:tcW w:w="10080" w:type="dxa"/>
          </w:tcPr>
          <w:p w14:paraId="052C2698" w14:textId="0E08B9F0" w:rsidR="002A3548" w:rsidRPr="002A3548" w:rsidRDefault="002A3548" w:rsidP="002A3548">
            <w:pPr>
              <w:rPr>
                <w:sz w:val="28"/>
                <w:szCs w:val="28"/>
              </w:rPr>
            </w:pPr>
            <w:r w:rsidRPr="002A3548">
              <w:rPr>
                <w:sz w:val="28"/>
                <w:szCs w:val="28"/>
              </w:rPr>
              <w:t>- здатність до самовдосконалення в процесі виконання</w:t>
            </w:r>
            <w:r>
              <w:rPr>
                <w:sz w:val="28"/>
                <w:szCs w:val="28"/>
              </w:rPr>
              <w:t xml:space="preserve"> </w:t>
            </w:r>
            <w:r w:rsidRPr="002A3548">
              <w:rPr>
                <w:sz w:val="28"/>
                <w:szCs w:val="28"/>
              </w:rPr>
              <w:t>професійної діяльності;</w:t>
            </w:r>
          </w:p>
          <w:p w14:paraId="77B0AA19" w14:textId="50A53859" w:rsidR="002A3548" w:rsidRPr="002A3548" w:rsidRDefault="002A3548" w:rsidP="002A3548">
            <w:pPr>
              <w:rPr>
                <w:sz w:val="28"/>
                <w:szCs w:val="28"/>
              </w:rPr>
            </w:pPr>
            <w:r w:rsidRPr="002A3548">
              <w:rPr>
                <w:sz w:val="28"/>
                <w:szCs w:val="28"/>
              </w:rPr>
              <w:t>- уміння виявляти і працювати зі своїми сильними і</w:t>
            </w:r>
            <w:r>
              <w:rPr>
                <w:sz w:val="28"/>
                <w:szCs w:val="28"/>
              </w:rPr>
              <w:t xml:space="preserve"> </w:t>
            </w:r>
            <w:r w:rsidRPr="002A3548">
              <w:rPr>
                <w:sz w:val="28"/>
                <w:szCs w:val="28"/>
              </w:rPr>
              <w:t>слабкими сторонами, визначати потреби в професійному</w:t>
            </w:r>
            <w:r>
              <w:rPr>
                <w:sz w:val="28"/>
                <w:szCs w:val="28"/>
              </w:rPr>
              <w:t xml:space="preserve"> </w:t>
            </w:r>
            <w:r w:rsidRPr="002A3548">
              <w:rPr>
                <w:sz w:val="28"/>
                <w:szCs w:val="28"/>
              </w:rPr>
              <w:t>розвитку;</w:t>
            </w:r>
          </w:p>
          <w:p w14:paraId="5A09D1CA" w14:textId="49AB1D72" w:rsidR="00D70F08" w:rsidRPr="002A3548" w:rsidRDefault="002A3548" w:rsidP="002A3548">
            <w:pPr>
              <w:rPr>
                <w:sz w:val="28"/>
                <w:szCs w:val="28"/>
              </w:rPr>
            </w:pPr>
            <w:r w:rsidRPr="002A3548">
              <w:rPr>
                <w:sz w:val="28"/>
                <w:szCs w:val="28"/>
              </w:rPr>
              <w:t>- ініціативність щодо підвищення професійних</w:t>
            </w:r>
            <w:r>
              <w:rPr>
                <w:sz w:val="28"/>
                <w:szCs w:val="28"/>
              </w:rPr>
              <w:t xml:space="preserve"> </w:t>
            </w:r>
            <w:r w:rsidRPr="002A3548">
              <w:rPr>
                <w:sz w:val="28"/>
                <w:szCs w:val="28"/>
              </w:rPr>
              <w:t>компетентностей, самовдосконалення, самоосвіти</w:t>
            </w:r>
            <w:r>
              <w:rPr>
                <w:sz w:val="28"/>
                <w:szCs w:val="28"/>
              </w:rPr>
              <w:t>.</w:t>
            </w:r>
          </w:p>
        </w:tc>
      </w:tr>
      <w:tr w:rsidR="00D70F08" w:rsidRPr="00EB29ED" w14:paraId="5FC38166" w14:textId="77777777" w:rsidTr="00C62B4B">
        <w:tc>
          <w:tcPr>
            <w:tcW w:w="15348" w:type="dxa"/>
            <w:gridSpan w:val="3"/>
          </w:tcPr>
          <w:p w14:paraId="009B4570" w14:textId="77777777" w:rsidR="00D70F08" w:rsidRPr="00EB29ED" w:rsidRDefault="00D70F08" w:rsidP="00D70F08">
            <w:pPr>
              <w:pStyle w:val="rvps12"/>
              <w:jc w:val="center"/>
              <w:rPr>
                <w:sz w:val="28"/>
                <w:szCs w:val="28"/>
              </w:rPr>
            </w:pPr>
            <w:r w:rsidRPr="00EB29ED">
              <w:rPr>
                <w:sz w:val="28"/>
                <w:szCs w:val="28"/>
              </w:rPr>
              <w:t>Професійні знання</w:t>
            </w:r>
          </w:p>
        </w:tc>
      </w:tr>
      <w:tr w:rsidR="00D70F08" w:rsidRPr="00EB29ED" w14:paraId="7E77A853" w14:textId="77777777" w:rsidTr="00C62B4B">
        <w:tc>
          <w:tcPr>
            <w:tcW w:w="534" w:type="dxa"/>
          </w:tcPr>
          <w:p w14:paraId="6A480A3C" w14:textId="77777777" w:rsidR="00D70F08" w:rsidRPr="00EB29ED" w:rsidRDefault="00D70F08" w:rsidP="00D70F08">
            <w:pPr>
              <w:pStyle w:val="af0"/>
              <w:spacing w:before="0"/>
              <w:ind w:firstLine="0"/>
              <w:jc w:val="center"/>
              <w:rPr>
                <w:rFonts w:ascii="Times New Roman" w:hAnsi="Times New Roman"/>
                <w:sz w:val="28"/>
                <w:szCs w:val="28"/>
              </w:rPr>
            </w:pPr>
          </w:p>
        </w:tc>
        <w:tc>
          <w:tcPr>
            <w:tcW w:w="4734" w:type="dxa"/>
          </w:tcPr>
          <w:p w14:paraId="68BD7F7A"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Вимога</w:t>
            </w:r>
          </w:p>
        </w:tc>
        <w:tc>
          <w:tcPr>
            <w:tcW w:w="10080" w:type="dxa"/>
          </w:tcPr>
          <w:p w14:paraId="48D069CD"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Компоненти вимоги</w:t>
            </w:r>
          </w:p>
        </w:tc>
      </w:tr>
      <w:tr w:rsidR="00D70F08" w:rsidRPr="00EB29ED" w14:paraId="2454E81C" w14:textId="77777777" w:rsidTr="00C62B4B">
        <w:tc>
          <w:tcPr>
            <w:tcW w:w="534" w:type="dxa"/>
          </w:tcPr>
          <w:p w14:paraId="4F816399" w14:textId="77777777"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1.</w:t>
            </w:r>
          </w:p>
        </w:tc>
        <w:tc>
          <w:tcPr>
            <w:tcW w:w="4734" w:type="dxa"/>
          </w:tcPr>
          <w:p w14:paraId="31D6D0B4"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Знання законодавства</w:t>
            </w:r>
          </w:p>
        </w:tc>
        <w:tc>
          <w:tcPr>
            <w:tcW w:w="10080" w:type="dxa"/>
          </w:tcPr>
          <w:p w14:paraId="1911675A"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Знання:</w:t>
            </w:r>
          </w:p>
          <w:p w14:paraId="4BB6B8FE"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1) Конституці</w:t>
            </w:r>
            <w:r w:rsidRPr="00EB29ED">
              <w:rPr>
                <w:rStyle w:val="FontStyle15"/>
                <w:sz w:val="28"/>
                <w:szCs w:val="28"/>
                <w:lang w:val="uk-UA" w:eastAsia="uk-UA"/>
              </w:rPr>
              <w:t>я</w:t>
            </w:r>
            <w:r w:rsidRPr="00EB29ED">
              <w:rPr>
                <w:rStyle w:val="FontStyle15"/>
                <w:sz w:val="28"/>
                <w:szCs w:val="28"/>
                <w:lang w:eastAsia="uk-UA"/>
              </w:rPr>
              <w:t xml:space="preserve"> України;</w:t>
            </w:r>
          </w:p>
          <w:p w14:paraId="3BE3C52F"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2) Закон України «Про державну службу»;</w:t>
            </w:r>
          </w:p>
          <w:p w14:paraId="2A0BDE1E" w14:textId="3398A7F1" w:rsidR="00D70F08" w:rsidRPr="00EB29ED" w:rsidRDefault="00D70F08" w:rsidP="00D70F08">
            <w:pPr>
              <w:pStyle w:val="Style1"/>
              <w:widowControl/>
              <w:tabs>
                <w:tab w:val="left" w:pos="1032"/>
              </w:tabs>
              <w:spacing w:line="240" w:lineRule="auto"/>
              <w:ind w:firstLine="0"/>
              <w:rPr>
                <w:sz w:val="28"/>
                <w:szCs w:val="28"/>
                <w:lang w:val="uk-UA" w:eastAsia="uk-UA"/>
              </w:rPr>
            </w:pPr>
            <w:r w:rsidRPr="00EB29ED">
              <w:rPr>
                <w:rStyle w:val="FontStyle15"/>
                <w:sz w:val="28"/>
                <w:szCs w:val="28"/>
                <w:lang w:eastAsia="uk-UA"/>
              </w:rPr>
              <w:t>3) Закон України «Про запобігання корупції»</w:t>
            </w:r>
            <w:r w:rsidRPr="00EB29ED">
              <w:rPr>
                <w:rStyle w:val="FontStyle15"/>
                <w:sz w:val="28"/>
                <w:szCs w:val="28"/>
                <w:lang w:val="uk-UA" w:eastAsia="uk-UA"/>
              </w:rPr>
              <w:t>.</w:t>
            </w:r>
          </w:p>
        </w:tc>
      </w:tr>
      <w:tr w:rsidR="00D70F08" w:rsidRPr="00EB29ED" w14:paraId="1108B418" w14:textId="77777777" w:rsidTr="00C62B4B">
        <w:tc>
          <w:tcPr>
            <w:tcW w:w="534" w:type="dxa"/>
          </w:tcPr>
          <w:p w14:paraId="58376205" w14:textId="73BF22CF"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2.</w:t>
            </w:r>
          </w:p>
        </w:tc>
        <w:tc>
          <w:tcPr>
            <w:tcW w:w="4734" w:type="dxa"/>
          </w:tcPr>
          <w:p w14:paraId="5FB82DF6" w14:textId="404F7844"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Знання законодавства у сфері</w:t>
            </w:r>
          </w:p>
        </w:tc>
        <w:tc>
          <w:tcPr>
            <w:tcW w:w="10080" w:type="dxa"/>
          </w:tcPr>
          <w:p w14:paraId="3C118608" w14:textId="038FC0B6" w:rsidR="00D70F08" w:rsidRDefault="00D70F08" w:rsidP="00D70F08">
            <w:pPr>
              <w:pStyle w:val="Style1"/>
              <w:widowControl/>
              <w:tabs>
                <w:tab w:val="left" w:pos="1032"/>
              </w:tabs>
              <w:spacing w:line="240" w:lineRule="auto"/>
              <w:ind w:firstLine="0"/>
              <w:rPr>
                <w:rStyle w:val="FontStyle15"/>
                <w:rFonts w:ascii="Roboto Condensed Light" w:hAnsi="Roboto Condensed Light"/>
                <w:sz w:val="28"/>
                <w:szCs w:val="28"/>
                <w:lang w:eastAsia="uk-UA"/>
              </w:rPr>
            </w:pPr>
            <w:r>
              <w:rPr>
                <w:rStyle w:val="FontStyle15"/>
                <w:rFonts w:ascii="Roboto Condensed Light" w:hAnsi="Roboto Condensed Light"/>
                <w:sz w:val="28"/>
                <w:szCs w:val="28"/>
                <w:lang w:val="uk-UA" w:eastAsia="uk-UA"/>
              </w:rPr>
              <w:t>1)</w:t>
            </w:r>
            <w:r>
              <w:rPr>
                <w:rStyle w:val="FontStyle15"/>
                <w:rFonts w:ascii="Roboto Condensed Light" w:hAnsi="Roboto Condensed Light"/>
                <w:lang w:val="uk-UA"/>
              </w:rPr>
              <w:t xml:space="preserve"> </w:t>
            </w:r>
            <w:r w:rsidRPr="005C632C">
              <w:rPr>
                <w:rStyle w:val="FontStyle15"/>
                <w:rFonts w:ascii="Roboto Condensed Light" w:hAnsi="Roboto Condensed Light"/>
                <w:sz w:val="28"/>
                <w:szCs w:val="28"/>
                <w:lang w:eastAsia="uk-UA"/>
              </w:rPr>
              <w:t>Закон України «Про центральні органи виконавчої влади»;</w:t>
            </w:r>
          </w:p>
          <w:p w14:paraId="074FB67B" w14:textId="1321BF86" w:rsidR="00D70F08" w:rsidRDefault="00D70F08" w:rsidP="00D70F08">
            <w:pPr>
              <w:pStyle w:val="Style1"/>
              <w:widowControl/>
              <w:tabs>
                <w:tab w:val="left" w:pos="1032"/>
              </w:tabs>
              <w:spacing w:line="240" w:lineRule="auto"/>
              <w:ind w:firstLine="0"/>
              <w:rPr>
                <w:rStyle w:val="FontStyle15"/>
                <w:rFonts w:ascii="Roboto Condensed Light" w:hAnsi="Roboto Condensed Light"/>
              </w:rPr>
            </w:pPr>
            <w:r>
              <w:rPr>
                <w:rStyle w:val="FontStyle15"/>
                <w:rFonts w:ascii="Roboto Condensed Light" w:hAnsi="Roboto Condensed Light"/>
                <w:sz w:val="28"/>
                <w:szCs w:val="28"/>
                <w:lang w:val="uk-UA" w:eastAsia="uk-UA"/>
              </w:rPr>
              <w:t xml:space="preserve">2) </w:t>
            </w:r>
            <w:r w:rsidRPr="005C632C">
              <w:rPr>
                <w:rStyle w:val="FontStyle15"/>
                <w:rFonts w:ascii="Roboto Condensed Light" w:hAnsi="Roboto Condensed Light"/>
                <w:sz w:val="28"/>
                <w:szCs w:val="28"/>
                <w:lang w:eastAsia="uk-UA"/>
              </w:rPr>
              <w:t>Закон України «Про місцеві державні адміністрації»;</w:t>
            </w:r>
          </w:p>
          <w:p w14:paraId="181835E6" w14:textId="41C15DB6" w:rsidR="00D70F08" w:rsidRDefault="00D70F08" w:rsidP="00D70F08">
            <w:pPr>
              <w:pStyle w:val="Style1"/>
              <w:widowControl/>
              <w:tabs>
                <w:tab w:val="left" w:pos="1032"/>
              </w:tabs>
              <w:spacing w:line="240" w:lineRule="auto"/>
              <w:ind w:firstLine="0"/>
              <w:rPr>
                <w:rStyle w:val="FontStyle15"/>
                <w:rFonts w:ascii="Roboto Condensed Light" w:hAnsi="Roboto Condensed Light"/>
              </w:rPr>
            </w:pPr>
            <w:r>
              <w:rPr>
                <w:rStyle w:val="FontStyle15"/>
                <w:rFonts w:ascii="Roboto Condensed Light" w:hAnsi="Roboto Condensed Light"/>
                <w:sz w:val="28"/>
                <w:szCs w:val="28"/>
                <w:lang w:val="uk-UA" w:eastAsia="uk-UA"/>
              </w:rPr>
              <w:t xml:space="preserve">3) </w:t>
            </w:r>
            <w:r w:rsidRPr="005C632C">
              <w:rPr>
                <w:rStyle w:val="FontStyle15"/>
                <w:rFonts w:ascii="Roboto Condensed Light" w:hAnsi="Roboto Condensed Light"/>
                <w:sz w:val="28"/>
                <w:szCs w:val="28"/>
                <w:lang w:eastAsia="uk-UA"/>
              </w:rPr>
              <w:t>Закон України «Про місцеве самоврядування в Україні»;</w:t>
            </w:r>
          </w:p>
          <w:p w14:paraId="73D86848" w14:textId="70A3C962" w:rsidR="00D70F08" w:rsidRDefault="00D70F08" w:rsidP="00D70F08">
            <w:pPr>
              <w:pStyle w:val="Style1"/>
              <w:widowControl/>
              <w:tabs>
                <w:tab w:val="left" w:pos="1032"/>
              </w:tabs>
              <w:spacing w:line="240" w:lineRule="auto"/>
              <w:ind w:firstLine="0"/>
              <w:rPr>
                <w:rStyle w:val="FontStyle15"/>
                <w:rFonts w:ascii="Roboto Condensed Light" w:hAnsi="Roboto Condensed Light"/>
              </w:rPr>
            </w:pPr>
            <w:r>
              <w:rPr>
                <w:rStyle w:val="FontStyle15"/>
                <w:rFonts w:ascii="Roboto Condensed Light" w:hAnsi="Roboto Condensed Light"/>
                <w:sz w:val="28"/>
                <w:szCs w:val="28"/>
                <w:lang w:val="uk-UA" w:eastAsia="uk-UA"/>
              </w:rPr>
              <w:t xml:space="preserve">4) </w:t>
            </w:r>
            <w:r w:rsidRPr="005C632C">
              <w:rPr>
                <w:rStyle w:val="FontStyle15"/>
                <w:rFonts w:ascii="Roboto Condensed Light" w:hAnsi="Roboto Condensed Light"/>
                <w:sz w:val="28"/>
                <w:szCs w:val="28"/>
                <w:lang w:eastAsia="uk-UA"/>
              </w:rPr>
              <w:t>Закон України «Про засади державної регуляторної політики у сфері господарської діяльності»;</w:t>
            </w:r>
          </w:p>
          <w:p w14:paraId="37C80F88" w14:textId="758CBF6D" w:rsidR="00D70F08" w:rsidRPr="00DD554F" w:rsidRDefault="00D70F08" w:rsidP="00DD554F">
            <w:pPr>
              <w:pStyle w:val="Style1"/>
              <w:widowControl/>
              <w:tabs>
                <w:tab w:val="left" w:pos="1032"/>
              </w:tabs>
              <w:spacing w:line="240" w:lineRule="auto"/>
              <w:ind w:firstLine="0"/>
              <w:rPr>
                <w:rStyle w:val="FontStyle15"/>
                <w:rFonts w:ascii="Roboto Condensed Light" w:hAnsi="Roboto Condensed Light"/>
                <w:lang w:val="uk-UA"/>
              </w:rPr>
            </w:pPr>
            <w:r>
              <w:rPr>
                <w:rStyle w:val="FontStyle15"/>
                <w:rFonts w:ascii="Roboto Condensed Light" w:hAnsi="Roboto Condensed Light"/>
                <w:sz w:val="28"/>
                <w:szCs w:val="28"/>
                <w:lang w:val="uk-UA" w:eastAsia="uk-UA"/>
              </w:rPr>
              <w:t xml:space="preserve">5) </w:t>
            </w:r>
            <w:r w:rsidRPr="005C632C">
              <w:rPr>
                <w:rStyle w:val="FontStyle15"/>
                <w:rFonts w:ascii="Roboto Condensed Light" w:hAnsi="Roboto Condensed Light"/>
                <w:sz w:val="28"/>
                <w:szCs w:val="28"/>
                <w:lang w:eastAsia="uk-UA"/>
              </w:rPr>
              <w:t>Методика проведення аналізу впливу регуляторного акта</w:t>
            </w:r>
            <w:r>
              <w:rPr>
                <w:rStyle w:val="FontStyle15"/>
                <w:rFonts w:ascii="Roboto Condensed Light" w:hAnsi="Roboto Condensed Light"/>
                <w:sz w:val="28"/>
                <w:szCs w:val="28"/>
                <w:lang w:val="uk-UA" w:eastAsia="uk-UA"/>
              </w:rPr>
              <w:t>.</w:t>
            </w:r>
          </w:p>
        </w:tc>
      </w:tr>
      <w:tr w:rsidR="00D70F08" w:rsidRPr="00EB29ED" w14:paraId="338C5A58" w14:textId="77777777" w:rsidTr="00C62B4B">
        <w:tc>
          <w:tcPr>
            <w:tcW w:w="534" w:type="dxa"/>
          </w:tcPr>
          <w:p w14:paraId="68595163" w14:textId="5AE78810"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3.</w:t>
            </w:r>
          </w:p>
        </w:tc>
        <w:tc>
          <w:tcPr>
            <w:tcW w:w="4734" w:type="dxa"/>
          </w:tcPr>
          <w:p w14:paraId="45942D4A" w14:textId="4A3BFF9E" w:rsidR="00D70F08" w:rsidRPr="00EB29ED" w:rsidRDefault="00D70F08" w:rsidP="00D70F08">
            <w:pPr>
              <w:pStyle w:val="Style1"/>
              <w:widowControl/>
              <w:tabs>
                <w:tab w:val="left" w:pos="1032"/>
              </w:tabs>
              <w:spacing w:line="240" w:lineRule="auto"/>
              <w:ind w:firstLine="0"/>
              <w:rPr>
                <w:sz w:val="28"/>
                <w:szCs w:val="28"/>
                <w:lang w:val="uk-UA"/>
              </w:rPr>
            </w:pPr>
            <w:r w:rsidRPr="00EB29ED">
              <w:rPr>
                <w:sz w:val="28"/>
                <w:szCs w:val="28"/>
                <w:lang w:val="uk-UA"/>
              </w:rPr>
              <w:t>Знання порядку</w:t>
            </w:r>
            <w:r>
              <w:rPr>
                <w:sz w:val="28"/>
                <w:szCs w:val="28"/>
                <w:lang w:val="uk-UA"/>
              </w:rPr>
              <w:t xml:space="preserve"> </w:t>
            </w:r>
            <w:r w:rsidRPr="00D70F08">
              <w:rPr>
                <w:sz w:val="28"/>
                <w:szCs w:val="28"/>
                <w:lang w:val="uk-UA"/>
              </w:rPr>
              <w:t>здійснення</w:t>
            </w:r>
            <w:r w:rsidRPr="00EB29ED">
              <w:rPr>
                <w:sz w:val="28"/>
                <w:szCs w:val="28"/>
                <w:lang w:val="uk-UA"/>
              </w:rPr>
              <w:t xml:space="preserve"> </w:t>
            </w:r>
            <w:r w:rsidR="00A9080A" w:rsidRPr="00A9080A">
              <w:rPr>
                <w:sz w:val="28"/>
                <w:szCs w:val="28"/>
                <w:lang w:val="uk-UA"/>
              </w:rPr>
              <w:t xml:space="preserve">заходів щодо забезпечення реалізації державної регуляторної політики шляхом проведення експертизи </w:t>
            </w:r>
            <w:r w:rsidR="00A9080A" w:rsidRPr="00A9080A">
              <w:rPr>
                <w:sz w:val="28"/>
                <w:szCs w:val="28"/>
                <w:lang w:val="uk-UA"/>
              </w:rPr>
              <w:lastRenderedPageBreak/>
              <w:t>проектів регуляторних актів інших органів виконавчої влади</w:t>
            </w:r>
          </w:p>
        </w:tc>
        <w:tc>
          <w:tcPr>
            <w:tcW w:w="10080" w:type="dxa"/>
          </w:tcPr>
          <w:p w14:paraId="52080967" w14:textId="353E25CC" w:rsidR="00D70F08" w:rsidRDefault="00D70F08" w:rsidP="00D70F08">
            <w:pPr>
              <w:pStyle w:val="Style1"/>
              <w:widowControl/>
              <w:tabs>
                <w:tab w:val="left" w:pos="1032"/>
              </w:tabs>
              <w:spacing w:line="240" w:lineRule="auto"/>
              <w:ind w:firstLine="0"/>
              <w:rPr>
                <w:sz w:val="28"/>
                <w:szCs w:val="28"/>
                <w:lang w:val="uk-UA"/>
              </w:rPr>
            </w:pPr>
            <w:r w:rsidRPr="00EB29ED">
              <w:rPr>
                <w:sz w:val="28"/>
                <w:szCs w:val="28"/>
                <w:lang w:val="uk-UA"/>
              </w:rPr>
              <w:lastRenderedPageBreak/>
              <w:t>Знання:</w:t>
            </w:r>
          </w:p>
          <w:p w14:paraId="36FABC2E" w14:textId="77777777" w:rsidR="00D70F08" w:rsidRDefault="00D70F08" w:rsidP="00D70F08">
            <w:pPr>
              <w:pStyle w:val="Style1"/>
              <w:widowControl/>
              <w:tabs>
                <w:tab w:val="left" w:pos="1032"/>
              </w:tabs>
              <w:spacing w:line="240" w:lineRule="auto"/>
              <w:ind w:firstLine="0"/>
              <w:rPr>
                <w:rStyle w:val="FontStyle15"/>
                <w:rFonts w:ascii="Roboto Condensed Light" w:hAnsi="Roboto Condensed Light"/>
                <w:sz w:val="28"/>
              </w:rPr>
            </w:pPr>
            <w:r w:rsidRPr="00A931DE">
              <w:rPr>
                <w:rStyle w:val="FontStyle15"/>
                <w:rFonts w:ascii="Roboto Condensed Light" w:hAnsi="Roboto Condensed Light"/>
                <w:sz w:val="28"/>
              </w:rPr>
              <w:t>- основи державного управління, права, економіки та фінансів; </w:t>
            </w:r>
          </w:p>
          <w:p w14:paraId="4C1212B7" w14:textId="77777777" w:rsidR="00D70F08" w:rsidRDefault="00D70F08" w:rsidP="00D70F08">
            <w:pPr>
              <w:pStyle w:val="Style1"/>
              <w:widowControl/>
              <w:tabs>
                <w:tab w:val="left" w:pos="1032"/>
              </w:tabs>
              <w:spacing w:line="240" w:lineRule="auto"/>
              <w:ind w:firstLine="0"/>
              <w:rPr>
                <w:rStyle w:val="FontStyle15"/>
                <w:rFonts w:ascii="Roboto Condensed Light" w:hAnsi="Roboto Condensed Light"/>
                <w:sz w:val="28"/>
                <w:lang w:val="uk-UA"/>
              </w:rPr>
            </w:pPr>
            <w:r>
              <w:rPr>
                <w:rStyle w:val="FontStyle15"/>
                <w:rFonts w:ascii="Roboto Condensed Light" w:hAnsi="Roboto Condensed Light"/>
                <w:sz w:val="28"/>
                <w:lang w:val="uk-UA"/>
              </w:rPr>
              <w:t>- основних положень регуляторної політики у сфері господарської діяльності та структурної схеми регуляторної діяльності;</w:t>
            </w:r>
          </w:p>
          <w:p w14:paraId="26876722" w14:textId="026F9F66" w:rsidR="00D70F08" w:rsidRPr="00DD554F" w:rsidRDefault="00D70F08" w:rsidP="00D70F08">
            <w:pPr>
              <w:pStyle w:val="Style1"/>
              <w:widowControl/>
              <w:tabs>
                <w:tab w:val="left" w:pos="1032"/>
              </w:tabs>
              <w:spacing w:line="240" w:lineRule="auto"/>
              <w:ind w:firstLine="0"/>
              <w:rPr>
                <w:rFonts w:ascii="Roboto Condensed Light" w:hAnsi="Roboto Condensed Light"/>
                <w:sz w:val="28"/>
                <w:lang w:val="uk-UA"/>
              </w:rPr>
            </w:pPr>
            <w:r>
              <w:rPr>
                <w:rStyle w:val="FontStyle15"/>
                <w:rFonts w:ascii="Roboto Condensed Light" w:hAnsi="Roboto Condensed Light"/>
                <w:sz w:val="28"/>
                <w:lang w:val="uk-UA"/>
              </w:rPr>
              <w:lastRenderedPageBreak/>
              <w:t>- вимог до структури та змісту аналізу регуляторного впливу до проекту регуляторного акта.</w:t>
            </w:r>
          </w:p>
        </w:tc>
      </w:tr>
    </w:tbl>
    <w:p w14:paraId="1456CD71" w14:textId="1703DABF" w:rsidR="00EB29ED" w:rsidRDefault="00EB29ED" w:rsidP="00DD554F">
      <w:pPr>
        <w:pStyle w:val="a4"/>
        <w:spacing w:after="0" w:line="240" w:lineRule="auto"/>
        <w:ind w:left="0"/>
        <w:contextualSpacing/>
        <w:jc w:val="both"/>
        <w:textAlignment w:val="baseline"/>
        <w:rPr>
          <w:rFonts w:ascii="Times New Roman" w:hAnsi="Times New Roman"/>
          <w:sz w:val="28"/>
          <w:szCs w:val="28"/>
          <w:lang w:val="uk-UA"/>
        </w:rPr>
      </w:pPr>
      <w:bookmarkStart w:id="0" w:name="n15"/>
      <w:bookmarkEnd w:id="0"/>
    </w:p>
    <w:p w14:paraId="09EB96C6" w14:textId="2E03E50D" w:rsidR="0054478B" w:rsidRDefault="0054478B" w:rsidP="00DD554F">
      <w:pPr>
        <w:pStyle w:val="a4"/>
        <w:spacing w:after="0" w:line="240" w:lineRule="auto"/>
        <w:ind w:left="0"/>
        <w:contextualSpacing/>
        <w:jc w:val="both"/>
        <w:textAlignment w:val="baseline"/>
        <w:rPr>
          <w:rFonts w:ascii="Times New Roman" w:hAnsi="Times New Roman"/>
          <w:sz w:val="28"/>
          <w:szCs w:val="28"/>
          <w:lang w:val="uk-UA"/>
        </w:rPr>
      </w:pPr>
    </w:p>
    <w:p w14:paraId="6676E343" w14:textId="77777777" w:rsidR="0054478B" w:rsidRPr="00206233" w:rsidRDefault="0054478B" w:rsidP="0054478B">
      <w:pPr>
        <w:pStyle w:val="Style1"/>
        <w:widowControl/>
        <w:tabs>
          <w:tab w:val="left" w:pos="1032"/>
        </w:tabs>
        <w:spacing w:line="240" w:lineRule="auto"/>
        <w:ind w:firstLine="0"/>
        <w:rPr>
          <w:sz w:val="28"/>
          <w:szCs w:val="28"/>
          <w:lang w:val="uk-UA"/>
        </w:rPr>
      </w:pPr>
    </w:p>
    <w:sectPr w:rsidR="0054478B" w:rsidRPr="00206233"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 w:name="Roboto Condensed Light">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1"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3"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8"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9"/>
  </w:num>
  <w:num w:numId="4">
    <w:abstractNumId w:val="2"/>
  </w:num>
  <w:num w:numId="5">
    <w:abstractNumId w:val="12"/>
  </w:num>
  <w:num w:numId="6">
    <w:abstractNumId w:val="11"/>
  </w:num>
  <w:num w:numId="7">
    <w:abstractNumId w:val="4"/>
  </w:num>
  <w:num w:numId="8">
    <w:abstractNumId w:val="8"/>
  </w:num>
  <w:num w:numId="9">
    <w:abstractNumId w:val="16"/>
  </w:num>
  <w:num w:numId="10">
    <w:abstractNumId w:val="5"/>
  </w:num>
  <w:num w:numId="11">
    <w:abstractNumId w:val="17"/>
  </w:num>
  <w:num w:numId="12">
    <w:abstractNumId w:val="19"/>
  </w:num>
  <w:num w:numId="13">
    <w:abstractNumId w:val="1"/>
  </w:num>
  <w:num w:numId="14">
    <w:abstractNumId w:val="0"/>
  </w:num>
  <w:num w:numId="15">
    <w:abstractNumId w:val="10"/>
  </w:num>
  <w:num w:numId="16">
    <w:abstractNumId w:val="15"/>
  </w:num>
  <w:num w:numId="17">
    <w:abstractNumId w:val="14"/>
  </w:num>
  <w:num w:numId="18">
    <w:abstractNumId w:val="3"/>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6A3C"/>
    <w:rsid w:val="00032C24"/>
    <w:rsid w:val="00050E79"/>
    <w:rsid w:val="00055931"/>
    <w:rsid w:val="00055A45"/>
    <w:rsid w:val="00055A96"/>
    <w:rsid w:val="00075779"/>
    <w:rsid w:val="00090BFA"/>
    <w:rsid w:val="000917BC"/>
    <w:rsid w:val="000931F1"/>
    <w:rsid w:val="0009386A"/>
    <w:rsid w:val="0009594C"/>
    <w:rsid w:val="000A3E93"/>
    <w:rsid w:val="000A7565"/>
    <w:rsid w:val="000B73BB"/>
    <w:rsid w:val="000C3D77"/>
    <w:rsid w:val="000D194E"/>
    <w:rsid w:val="00106802"/>
    <w:rsid w:val="001075BA"/>
    <w:rsid w:val="00111D12"/>
    <w:rsid w:val="00113B14"/>
    <w:rsid w:val="00115E75"/>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6233"/>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C24B6"/>
    <w:rsid w:val="002D6EA0"/>
    <w:rsid w:val="002D6EBF"/>
    <w:rsid w:val="002E54C5"/>
    <w:rsid w:val="002E7183"/>
    <w:rsid w:val="002F5EC7"/>
    <w:rsid w:val="00312259"/>
    <w:rsid w:val="003201AC"/>
    <w:rsid w:val="0033016D"/>
    <w:rsid w:val="00330740"/>
    <w:rsid w:val="00336594"/>
    <w:rsid w:val="00354D17"/>
    <w:rsid w:val="003644EC"/>
    <w:rsid w:val="003657BD"/>
    <w:rsid w:val="0037194B"/>
    <w:rsid w:val="0038285C"/>
    <w:rsid w:val="003839D1"/>
    <w:rsid w:val="003B2239"/>
    <w:rsid w:val="003B3E9C"/>
    <w:rsid w:val="003B47BA"/>
    <w:rsid w:val="003B6FB1"/>
    <w:rsid w:val="003D0EDA"/>
    <w:rsid w:val="003D177C"/>
    <w:rsid w:val="003D5ADF"/>
    <w:rsid w:val="003E6A8B"/>
    <w:rsid w:val="003F1E50"/>
    <w:rsid w:val="004036CF"/>
    <w:rsid w:val="0040734B"/>
    <w:rsid w:val="00415942"/>
    <w:rsid w:val="00416EDF"/>
    <w:rsid w:val="00427817"/>
    <w:rsid w:val="00440885"/>
    <w:rsid w:val="00442424"/>
    <w:rsid w:val="00442EE0"/>
    <w:rsid w:val="004667E0"/>
    <w:rsid w:val="004758A5"/>
    <w:rsid w:val="00491E4B"/>
    <w:rsid w:val="004A141E"/>
    <w:rsid w:val="004A4871"/>
    <w:rsid w:val="004B31A2"/>
    <w:rsid w:val="004B746C"/>
    <w:rsid w:val="004D0AD1"/>
    <w:rsid w:val="004D1EA7"/>
    <w:rsid w:val="00511A53"/>
    <w:rsid w:val="00511C56"/>
    <w:rsid w:val="00513838"/>
    <w:rsid w:val="00517F77"/>
    <w:rsid w:val="00541239"/>
    <w:rsid w:val="0054478B"/>
    <w:rsid w:val="00550CD3"/>
    <w:rsid w:val="005633A4"/>
    <w:rsid w:val="0057718A"/>
    <w:rsid w:val="00577D4D"/>
    <w:rsid w:val="0058047A"/>
    <w:rsid w:val="00593834"/>
    <w:rsid w:val="005967AB"/>
    <w:rsid w:val="005B7361"/>
    <w:rsid w:val="005C3C6A"/>
    <w:rsid w:val="005C632C"/>
    <w:rsid w:val="005D6582"/>
    <w:rsid w:val="005D78C3"/>
    <w:rsid w:val="005E3E76"/>
    <w:rsid w:val="005E4205"/>
    <w:rsid w:val="005E73FB"/>
    <w:rsid w:val="005F5F00"/>
    <w:rsid w:val="006069FC"/>
    <w:rsid w:val="00614466"/>
    <w:rsid w:val="00631E37"/>
    <w:rsid w:val="00634C65"/>
    <w:rsid w:val="0063634A"/>
    <w:rsid w:val="00644107"/>
    <w:rsid w:val="00654F38"/>
    <w:rsid w:val="00661FA8"/>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4F1A"/>
    <w:rsid w:val="006E10C5"/>
    <w:rsid w:val="006E48E9"/>
    <w:rsid w:val="006F4F6F"/>
    <w:rsid w:val="006F4F79"/>
    <w:rsid w:val="0070616F"/>
    <w:rsid w:val="007101BA"/>
    <w:rsid w:val="00713235"/>
    <w:rsid w:val="00721EF7"/>
    <w:rsid w:val="00732ABB"/>
    <w:rsid w:val="00734CF1"/>
    <w:rsid w:val="0074047B"/>
    <w:rsid w:val="00740658"/>
    <w:rsid w:val="00745251"/>
    <w:rsid w:val="00746DF0"/>
    <w:rsid w:val="00747583"/>
    <w:rsid w:val="007616C0"/>
    <w:rsid w:val="007668DB"/>
    <w:rsid w:val="007853FC"/>
    <w:rsid w:val="00792094"/>
    <w:rsid w:val="0079402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A4510"/>
    <w:rsid w:val="008B18BC"/>
    <w:rsid w:val="008D48B1"/>
    <w:rsid w:val="008D72EA"/>
    <w:rsid w:val="008F1925"/>
    <w:rsid w:val="008F3420"/>
    <w:rsid w:val="0091247B"/>
    <w:rsid w:val="009176CE"/>
    <w:rsid w:val="00922690"/>
    <w:rsid w:val="009403DC"/>
    <w:rsid w:val="009438DA"/>
    <w:rsid w:val="0094538E"/>
    <w:rsid w:val="009522F4"/>
    <w:rsid w:val="009577C3"/>
    <w:rsid w:val="009632AA"/>
    <w:rsid w:val="009C04BF"/>
    <w:rsid w:val="009C7CEA"/>
    <w:rsid w:val="009E1523"/>
    <w:rsid w:val="009E6C90"/>
    <w:rsid w:val="00A0158C"/>
    <w:rsid w:val="00A0771B"/>
    <w:rsid w:val="00A1742A"/>
    <w:rsid w:val="00A238E5"/>
    <w:rsid w:val="00A23D19"/>
    <w:rsid w:val="00A40D81"/>
    <w:rsid w:val="00A45866"/>
    <w:rsid w:val="00A557B0"/>
    <w:rsid w:val="00A56275"/>
    <w:rsid w:val="00A569CB"/>
    <w:rsid w:val="00A67BFE"/>
    <w:rsid w:val="00A71E94"/>
    <w:rsid w:val="00A762CA"/>
    <w:rsid w:val="00A765D1"/>
    <w:rsid w:val="00A76B59"/>
    <w:rsid w:val="00A85E6F"/>
    <w:rsid w:val="00A9080A"/>
    <w:rsid w:val="00A931DE"/>
    <w:rsid w:val="00A93B9F"/>
    <w:rsid w:val="00A94658"/>
    <w:rsid w:val="00AA3AEC"/>
    <w:rsid w:val="00AB4CF4"/>
    <w:rsid w:val="00AB5055"/>
    <w:rsid w:val="00AC4CBA"/>
    <w:rsid w:val="00AD6D62"/>
    <w:rsid w:val="00AF1BDA"/>
    <w:rsid w:val="00AF3F33"/>
    <w:rsid w:val="00B043EE"/>
    <w:rsid w:val="00B06E72"/>
    <w:rsid w:val="00B25D90"/>
    <w:rsid w:val="00B351F0"/>
    <w:rsid w:val="00B51EB9"/>
    <w:rsid w:val="00B5343F"/>
    <w:rsid w:val="00B53A07"/>
    <w:rsid w:val="00B73B7D"/>
    <w:rsid w:val="00B8609E"/>
    <w:rsid w:val="00B92001"/>
    <w:rsid w:val="00B939C6"/>
    <w:rsid w:val="00BB11FC"/>
    <w:rsid w:val="00BB56DF"/>
    <w:rsid w:val="00BC0A58"/>
    <w:rsid w:val="00BC7F65"/>
    <w:rsid w:val="00BE5885"/>
    <w:rsid w:val="00BF10FC"/>
    <w:rsid w:val="00C07DF7"/>
    <w:rsid w:val="00C13CF1"/>
    <w:rsid w:val="00C16964"/>
    <w:rsid w:val="00C241B5"/>
    <w:rsid w:val="00C241F7"/>
    <w:rsid w:val="00C272A5"/>
    <w:rsid w:val="00C34CBC"/>
    <w:rsid w:val="00C53310"/>
    <w:rsid w:val="00C570F0"/>
    <w:rsid w:val="00C85BAA"/>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66B0C"/>
    <w:rsid w:val="00D70F08"/>
    <w:rsid w:val="00D73756"/>
    <w:rsid w:val="00D91F5F"/>
    <w:rsid w:val="00D96DA6"/>
    <w:rsid w:val="00D9725D"/>
    <w:rsid w:val="00DA095D"/>
    <w:rsid w:val="00DA2EFA"/>
    <w:rsid w:val="00DC2CD5"/>
    <w:rsid w:val="00DC4A40"/>
    <w:rsid w:val="00DD554F"/>
    <w:rsid w:val="00DE0459"/>
    <w:rsid w:val="00E01F5D"/>
    <w:rsid w:val="00E04869"/>
    <w:rsid w:val="00E1248F"/>
    <w:rsid w:val="00E13F37"/>
    <w:rsid w:val="00E25E31"/>
    <w:rsid w:val="00E34F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B29ED"/>
    <w:rsid w:val="00EC2B6B"/>
    <w:rsid w:val="00ED1E62"/>
    <w:rsid w:val="00EE3A1F"/>
    <w:rsid w:val="00F016C5"/>
    <w:rsid w:val="00F02940"/>
    <w:rsid w:val="00F14662"/>
    <w:rsid w:val="00F23FFE"/>
    <w:rsid w:val="00F255F9"/>
    <w:rsid w:val="00F354BD"/>
    <w:rsid w:val="00F51CBD"/>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7</Pages>
  <Words>1324</Words>
  <Characters>9446</Characters>
  <Application>Microsoft Office Word</Application>
  <DocSecurity>0</DocSecurity>
  <Lines>78</Lines>
  <Paragraphs>21</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67</cp:revision>
  <cp:lastPrinted>2021-04-22T11:04:00Z</cp:lastPrinted>
  <dcterms:created xsi:type="dcterms:W3CDTF">2020-01-22T13:58:00Z</dcterms:created>
  <dcterms:modified xsi:type="dcterms:W3CDTF">2021-04-23T08:04:00Z</dcterms:modified>
</cp:coreProperties>
</file>