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0F86389" w14:textId="6BCCB89E" w:rsidR="005B4F5E" w:rsidRPr="005B4F5E" w:rsidRDefault="005B4F5E" w:rsidP="005B4F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F5E">
        <w:rPr>
          <w:rFonts w:ascii="Times New Roman" w:hAnsi="Times New Roman" w:cs="Times New Roman"/>
          <w:bCs/>
          <w:sz w:val="28"/>
          <w:szCs w:val="28"/>
        </w:rPr>
        <w:t>79710000-4 Охоронні послуги</w:t>
      </w:r>
      <w:r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(послуги з охорони адміністративної будівлі та майна по вул. Арсенальній, 9/11, у м. Києві, яка згідно розпорядження</w:t>
      </w:r>
    </w:p>
    <w:p w14:paraId="040F7191" w14:textId="77777777" w:rsidR="005B4F5E" w:rsidRPr="005B4F5E" w:rsidRDefault="005B4F5E" w:rsidP="005B4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F5E">
        <w:rPr>
          <w:rFonts w:ascii="Times New Roman" w:hAnsi="Times New Roman" w:cs="Times New Roman"/>
          <w:bCs/>
          <w:sz w:val="28"/>
          <w:szCs w:val="28"/>
        </w:rPr>
        <w:t>Кабінету Міністрів України від 01 липня 2015 року № 779-р,</w:t>
      </w:r>
    </w:p>
    <w:p w14:paraId="77BD611D" w14:textId="3634B7DD" w:rsidR="005B4F5E" w:rsidRPr="005B4F5E" w:rsidRDefault="005B4F5E" w:rsidP="005B4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F5E">
        <w:rPr>
          <w:rFonts w:ascii="Times New Roman" w:hAnsi="Times New Roman" w:cs="Times New Roman"/>
          <w:bCs/>
          <w:sz w:val="28"/>
          <w:szCs w:val="28"/>
        </w:rPr>
        <w:t xml:space="preserve">віднесена до </w:t>
      </w:r>
      <w:r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>сфери управління Державної регуляторної служби України)</w:t>
      </w:r>
    </w:p>
    <w:p w14:paraId="083285FF" w14:textId="202BA5D1" w:rsidR="00A71E8E" w:rsidRDefault="00A71E8E" w:rsidP="007A48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3DE61634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UA-2022-</w:t>
      </w:r>
      <w:r w:rsidR="007A4878">
        <w:rPr>
          <w:rFonts w:ascii="Times New Roman" w:hAnsi="Times New Roman" w:cs="Times New Roman"/>
          <w:sz w:val="28"/>
          <w:szCs w:val="28"/>
        </w:rPr>
        <w:t>1</w:t>
      </w:r>
      <w:r w:rsidR="005B4F5E">
        <w:rPr>
          <w:rFonts w:ascii="Times New Roman" w:hAnsi="Times New Roman" w:cs="Times New Roman"/>
          <w:sz w:val="28"/>
          <w:szCs w:val="28"/>
        </w:rPr>
        <w:t>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4F5E">
        <w:rPr>
          <w:rFonts w:ascii="Times New Roman" w:hAnsi="Times New Roman" w:cs="Times New Roman"/>
          <w:sz w:val="28"/>
          <w:szCs w:val="28"/>
        </w:rPr>
        <w:t>1</w:t>
      </w:r>
      <w:r w:rsidR="003968BB">
        <w:rPr>
          <w:rFonts w:ascii="Times New Roman" w:hAnsi="Times New Roman" w:cs="Times New Roman"/>
          <w:sz w:val="28"/>
          <w:szCs w:val="28"/>
        </w:rPr>
        <w:t>5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5B4F5E">
        <w:rPr>
          <w:rFonts w:ascii="Times New Roman" w:hAnsi="Times New Roman" w:cs="Times New Roman"/>
          <w:sz w:val="28"/>
          <w:szCs w:val="28"/>
        </w:rPr>
        <w:t>0</w:t>
      </w:r>
      <w:r w:rsidR="007A4878">
        <w:rPr>
          <w:rFonts w:ascii="Times New Roman" w:hAnsi="Times New Roman" w:cs="Times New Roman"/>
          <w:sz w:val="28"/>
          <w:szCs w:val="28"/>
        </w:rPr>
        <w:t>5</w:t>
      </w:r>
      <w:r w:rsidR="005B4F5E">
        <w:rPr>
          <w:rFonts w:ascii="Times New Roman" w:hAnsi="Times New Roman" w:cs="Times New Roman"/>
          <w:sz w:val="28"/>
          <w:szCs w:val="28"/>
        </w:rPr>
        <w:t>944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5B5BDA0C" w:rsidR="006E3151" w:rsidRPr="005B4F5E" w:rsidRDefault="00DA483A" w:rsidP="005B4F5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0762A3">
        <w:rPr>
          <w:rFonts w:ascii="Times New Roman" w:hAnsi="Times New Roman" w:cs="Times New Roman"/>
          <w:sz w:val="28"/>
          <w:szCs w:val="28"/>
        </w:rPr>
        <w:t>е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0762A3">
        <w:rPr>
          <w:rFonts w:ascii="Times New Roman" w:hAnsi="Times New Roman" w:cs="Times New Roman"/>
          <w:sz w:val="28"/>
          <w:szCs w:val="28"/>
        </w:rPr>
        <w:t>завдання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8143E4">
        <w:rPr>
          <w:rFonts w:ascii="Times New Roman" w:hAnsi="Times New Roman" w:cs="Times New Roman"/>
          <w:sz w:val="28"/>
          <w:szCs w:val="28"/>
        </w:rPr>
        <w:t xml:space="preserve">(Додаток 3 до тендерної документації) </w:t>
      </w:r>
      <w:r w:rsidRPr="00DA483A">
        <w:rPr>
          <w:rFonts w:ascii="Times New Roman" w:hAnsi="Times New Roman" w:cs="Times New Roman"/>
          <w:sz w:val="28"/>
          <w:szCs w:val="28"/>
        </w:rPr>
        <w:t>на</w:t>
      </w:r>
      <w:r w:rsidR="005B4F5E"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послуги з охорони адміністративної будівлі та майна по</w:t>
      </w:r>
      <w:r w:rsid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4F5E"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>вул. Арсенальній, 9/11, у м. Києві, яка згідно розпорядження</w:t>
      </w:r>
      <w:r w:rsid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4F5E" w:rsidRPr="005B4F5E">
        <w:rPr>
          <w:rFonts w:ascii="Times New Roman" w:hAnsi="Times New Roman" w:cs="Times New Roman"/>
          <w:bCs/>
          <w:sz w:val="28"/>
          <w:szCs w:val="28"/>
        </w:rPr>
        <w:t xml:space="preserve">Кабінету Міністрів України від 01 липня 2015 року </w:t>
      </w:r>
      <w:r w:rsidR="008143E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B4F5E" w:rsidRPr="005B4F5E">
        <w:rPr>
          <w:rFonts w:ascii="Times New Roman" w:hAnsi="Times New Roman" w:cs="Times New Roman"/>
          <w:bCs/>
          <w:sz w:val="28"/>
          <w:szCs w:val="28"/>
        </w:rPr>
        <w:t>№ 779-р,</w:t>
      </w:r>
      <w:r w:rsid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4F5E" w:rsidRPr="005B4F5E">
        <w:rPr>
          <w:rFonts w:ascii="Times New Roman" w:hAnsi="Times New Roman" w:cs="Times New Roman"/>
          <w:bCs/>
          <w:sz w:val="28"/>
          <w:szCs w:val="28"/>
        </w:rPr>
        <w:t xml:space="preserve">віднесена до </w:t>
      </w:r>
      <w:r w:rsidR="005B4F5E"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>сфери управління Державної регуляторної служби України)</w:t>
      </w:r>
      <w:r w:rsid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сформовано відповідно до технічних вимог до предмета закупівлі</w:t>
      </w:r>
      <w:r w:rsidR="008143E4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4ED8EB28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0762A3">
        <w:rPr>
          <w:rFonts w:ascii="Times New Roman" w:hAnsi="Times New Roman" w:cs="Times New Roman"/>
          <w:sz w:val="28"/>
          <w:szCs w:val="28"/>
        </w:rPr>
        <w:t>3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762A3">
        <w:rPr>
          <w:rFonts w:ascii="Times New Roman" w:hAnsi="Times New Roman" w:cs="Times New Roman"/>
          <w:sz w:val="28"/>
          <w:szCs w:val="28"/>
        </w:rPr>
        <w:t>6</w:t>
      </w:r>
      <w:r w:rsidR="005B4F5E">
        <w:rPr>
          <w:rFonts w:ascii="Times New Roman" w:hAnsi="Times New Roman" w:cs="Times New Roman"/>
          <w:sz w:val="28"/>
          <w:szCs w:val="28"/>
        </w:rPr>
        <w:t>6</w:t>
      </w:r>
      <w:r w:rsidR="00DA48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B4F5E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 xml:space="preserve">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0124D445" w14:textId="73EA3D3C" w:rsidR="00BC29B1" w:rsidRPr="00595103" w:rsidRDefault="00BC29B1" w:rsidP="00BC29B1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 xml:space="preserve">З урахуванням вимог наказу Міністерства розвитку економіки, торгівлі та сільського господарства України від 12.02.2020 № 275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2023 рік. Крім того, під час визначення ціни </w:t>
      </w:r>
      <w:r w:rsidR="003554E6"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 w:rsidR="003554E6"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>конкретних угод, які закладалися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35971C48" w14:textId="77777777" w:rsidR="00BC29B1" w:rsidRDefault="00BC29B1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1130CABE"/>
    <w:lvl w:ilvl="0" w:tplc="78A25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762A3"/>
    <w:rsid w:val="001A13FF"/>
    <w:rsid w:val="0022086F"/>
    <w:rsid w:val="003554E6"/>
    <w:rsid w:val="003968BB"/>
    <w:rsid w:val="00427D85"/>
    <w:rsid w:val="004604AF"/>
    <w:rsid w:val="004C4417"/>
    <w:rsid w:val="0052521F"/>
    <w:rsid w:val="00595103"/>
    <w:rsid w:val="005B4F5E"/>
    <w:rsid w:val="00631752"/>
    <w:rsid w:val="006E3151"/>
    <w:rsid w:val="007A4878"/>
    <w:rsid w:val="008143E4"/>
    <w:rsid w:val="008B3DE3"/>
    <w:rsid w:val="00912B20"/>
    <w:rsid w:val="00A71E8E"/>
    <w:rsid w:val="00A74016"/>
    <w:rsid w:val="00AF34D9"/>
    <w:rsid w:val="00BC29B1"/>
    <w:rsid w:val="00D53AE1"/>
    <w:rsid w:val="00DA483A"/>
    <w:rsid w:val="00E04FB9"/>
    <w:rsid w:val="00E44589"/>
    <w:rsid w:val="00E55E84"/>
    <w:rsid w:val="00E765A1"/>
    <w:rsid w:val="00E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30</cp:revision>
  <dcterms:created xsi:type="dcterms:W3CDTF">2023-03-28T08:37:00Z</dcterms:created>
  <dcterms:modified xsi:type="dcterms:W3CDTF">2023-03-29T10:37:00Z</dcterms:modified>
</cp:coreProperties>
</file>