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A71E8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50D7F9F" w14:textId="0F688F12" w:rsidR="00D53AE1" w:rsidRPr="00F42124" w:rsidRDefault="00AF34D9" w:rsidP="00A7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124">
        <w:rPr>
          <w:rFonts w:ascii="Times New Roman" w:hAnsi="Times New Roman" w:cs="Times New Roman"/>
          <w:sz w:val="28"/>
          <w:szCs w:val="28"/>
        </w:rPr>
        <w:t>091</w:t>
      </w:r>
      <w:r w:rsidR="001F6140">
        <w:rPr>
          <w:rFonts w:ascii="Times New Roman" w:hAnsi="Times New Roman" w:cs="Times New Roman"/>
          <w:sz w:val="28"/>
          <w:szCs w:val="28"/>
        </w:rPr>
        <w:t>3</w:t>
      </w:r>
      <w:r w:rsidRPr="00F42124">
        <w:rPr>
          <w:rFonts w:ascii="Times New Roman" w:hAnsi="Times New Roman" w:cs="Times New Roman"/>
          <w:sz w:val="28"/>
          <w:szCs w:val="28"/>
        </w:rPr>
        <w:t>0000-</w:t>
      </w:r>
      <w:r w:rsidR="001F6140">
        <w:rPr>
          <w:rFonts w:ascii="Times New Roman" w:hAnsi="Times New Roman" w:cs="Times New Roman"/>
          <w:sz w:val="28"/>
          <w:szCs w:val="28"/>
        </w:rPr>
        <w:t>9</w:t>
      </w:r>
      <w:r w:rsidRPr="00F42124">
        <w:rPr>
          <w:rFonts w:ascii="Times New Roman" w:hAnsi="Times New Roman" w:cs="Times New Roman"/>
          <w:sz w:val="28"/>
          <w:szCs w:val="28"/>
        </w:rPr>
        <w:t xml:space="preserve"> </w:t>
      </w:r>
      <w:r w:rsidR="001F6140">
        <w:rPr>
          <w:rFonts w:ascii="Times New Roman" w:hAnsi="Times New Roman" w:cs="Times New Roman"/>
          <w:sz w:val="28"/>
          <w:szCs w:val="28"/>
        </w:rPr>
        <w:t>Нафта і дистиляти</w:t>
      </w:r>
      <w:r w:rsidRPr="00F42124">
        <w:rPr>
          <w:rFonts w:ascii="Times New Roman" w:hAnsi="Times New Roman" w:cs="Times New Roman"/>
          <w:sz w:val="28"/>
          <w:szCs w:val="28"/>
        </w:rPr>
        <w:t xml:space="preserve"> (</w:t>
      </w:r>
      <w:r w:rsidR="001F6140">
        <w:rPr>
          <w:rFonts w:ascii="Times New Roman" w:hAnsi="Times New Roman" w:cs="Times New Roman"/>
          <w:sz w:val="28"/>
          <w:szCs w:val="28"/>
        </w:rPr>
        <w:t>бензин А-95</w:t>
      </w:r>
      <w:r w:rsidRPr="00F42124">
        <w:rPr>
          <w:rFonts w:ascii="Times New Roman" w:hAnsi="Times New Roman" w:cs="Times New Roman"/>
          <w:sz w:val="28"/>
          <w:szCs w:val="28"/>
        </w:rPr>
        <w:t>)</w:t>
      </w:r>
    </w:p>
    <w:p w14:paraId="083285FF" w14:textId="7CB11C30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07845F41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1F6140">
        <w:rPr>
          <w:rFonts w:ascii="Times New Roman" w:hAnsi="Times New Roman" w:cs="Times New Roman"/>
          <w:sz w:val="28"/>
          <w:szCs w:val="28"/>
        </w:rPr>
        <w:t>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6476F">
        <w:rPr>
          <w:rFonts w:ascii="Times New Roman" w:hAnsi="Times New Roman" w:cs="Times New Roman"/>
          <w:sz w:val="28"/>
          <w:szCs w:val="28"/>
        </w:rPr>
        <w:t>0</w:t>
      </w:r>
      <w:r w:rsidR="001F6140">
        <w:rPr>
          <w:rFonts w:ascii="Times New Roman" w:hAnsi="Times New Roman" w:cs="Times New Roman"/>
          <w:sz w:val="28"/>
          <w:szCs w:val="28"/>
        </w:rPr>
        <w:t>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F6140">
        <w:rPr>
          <w:rFonts w:ascii="Times New Roman" w:hAnsi="Times New Roman" w:cs="Times New Roman"/>
          <w:sz w:val="28"/>
          <w:szCs w:val="28"/>
        </w:rPr>
        <w:t>03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1F6140">
        <w:rPr>
          <w:rFonts w:ascii="Times New Roman" w:hAnsi="Times New Roman" w:cs="Times New Roman"/>
          <w:sz w:val="28"/>
          <w:szCs w:val="28"/>
        </w:rPr>
        <w:t>3917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5E6E6463" w14:textId="77777777" w:rsidR="001F6140" w:rsidRDefault="001F6140" w:rsidP="001F6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балансі Державної регуляторної служби України обліковується 2 службових автомобілі. </w:t>
      </w:r>
    </w:p>
    <w:p w14:paraId="5236A5ED" w14:textId="2AD34E14" w:rsidR="00E04FB9" w:rsidRDefault="001F6140" w:rsidP="001F6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Якість неетильованого бензину відповідає ДСТУ – 7687:2015 «Бензини автомобільні Євро. Технічні умови». Стандарт відповідає вимогам до </w:t>
      </w:r>
      <w:r w:rsidR="00256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бензинового пального, встановленому у </w:t>
      </w:r>
      <w:r w:rsidR="00E04FB9"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</w:t>
      </w:r>
      <w:r w:rsidR="00256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ому регламенті щодо вимог до автомобільних бензинів, дизельного, суднових та котельних палив, затвердженого постановою Кабінету Міністрів України від 01 серпня 2013 року № 927 «Про затвердження Технічного регламенту щодо вимог до автомобільних бензинів, дизельного, суднових та котельних палив». Також у п. 26 вищезазначеного Технічного регламенту встановлений екологічний клас бензинового пального – Євро 5. </w:t>
      </w:r>
      <w:r w:rsidR="00E04FB9"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3D1EA991" w:rsidR="00E04FB9" w:rsidRDefault="00E04FB9" w:rsidP="00256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25600C">
        <w:rPr>
          <w:rFonts w:ascii="Times New Roman" w:hAnsi="Times New Roman" w:cs="Times New Roman"/>
          <w:sz w:val="28"/>
          <w:szCs w:val="28"/>
        </w:rPr>
        <w:t>3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</w:t>
      </w:r>
      <w:r w:rsidR="0025600C">
        <w:rPr>
          <w:rFonts w:ascii="Times New Roman" w:hAnsi="Times New Roman" w:cs="Times New Roman"/>
          <w:sz w:val="28"/>
          <w:szCs w:val="28"/>
        </w:rPr>
        <w:t>і</w:t>
      </w:r>
      <w:r w:rsidRPr="00E04FB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600C">
        <w:rPr>
          <w:rFonts w:ascii="Times New Roman" w:hAnsi="Times New Roman" w:cs="Times New Roman"/>
          <w:sz w:val="28"/>
          <w:szCs w:val="28"/>
        </w:rPr>
        <w:t>15</w:t>
      </w:r>
      <w:r w:rsidR="007647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4D4A77BF" w14:textId="70F8DF21" w:rsidR="00595103" w:rsidRPr="00595103" w:rsidRDefault="00EB1C85" w:rsidP="0025600C">
      <w:pPr>
        <w:pStyle w:val="a6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товару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</w:t>
      </w:r>
      <w:r w:rsidR="0025600C">
        <w:rPr>
          <w:color w:val="1D1D1B"/>
          <w:sz w:val="28"/>
          <w:szCs w:val="28"/>
        </w:rPr>
        <w:t>2</w:t>
      </w:r>
      <w:r w:rsidRPr="00EB1C85">
        <w:rPr>
          <w:color w:val="1D1D1B"/>
          <w:sz w:val="28"/>
          <w:szCs w:val="28"/>
        </w:rPr>
        <w:t>02</w:t>
      </w:r>
      <w:r w:rsidR="0025600C">
        <w:rPr>
          <w:color w:val="1D1D1B"/>
          <w:sz w:val="28"/>
          <w:szCs w:val="28"/>
        </w:rPr>
        <w:t>3</w:t>
      </w:r>
      <w:r w:rsidRPr="00EB1C85">
        <w:rPr>
          <w:color w:val="1D1D1B"/>
          <w:sz w:val="28"/>
          <w:szCs w:val="28"/>
        </w:rPr>
        <w:t xml:space="preserve"> р</w:t>
      </w:r>
      <w:r w:rsidR="0025600C">
        <w:rPr>
          <w:color w:val="1D1D1B"/>
          <w:sz w:val="28"/>
          <w:szCs w:val="28"/>
        </w:rPr>
        <w:t>і</w:t>
      </w:r>
      <w:r w:rsidRPr="00EB1C85">
        <w:rPr>
          <w:color w:val="1D1D1B"/>
          <w:sz w:val="28"/>
          <w:szCs w:val="28"/>
        </w:rPr>
        <w:t xml:space="preserve">к. </w:t>
      </w:r>
      <w:r w:rsidR="00595103" w:rsidRPr="00EB1C85">
        <w:rPr>
          <w:color w:val="1D1D1B"/>
          <w:sz w:val="28"/>
          <w:szCs w:val="28"/>
        </w:rPr>
        <w:t xml:space="preserve">Крім того, під час визначення ціни </w:t>
      </w:r>
      <w:r w:rsidR="00595103">
        <w:rPr>
          <w:color w:val="1D1D1B"/>
          <w:sz w:val="28"/>
          <w:szCs w:val="28"/>
        </w:rPr>
        <w:t>товару</w:t>
      </w:r>
      <w:r w:rsidR="00595103"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конкретних угод, які закладалися на вільному ринку під впливом ринкових факторів</w:t>
      </w:r>
      <w:r w:rsidR="00595103">
        <w:rPr>
          <w:rFonts w:ascii="ProbaPro" w:hAnsi="ProbaPro"/>
          <w:color w:val="1D1D1B"/>
          <w:sz w:val="27"/>
          <w:szCs w:val="27"/>
        </w:rPr>
        <w:t>.</w:t>
      </w: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D96E102A"/>
    <w:lvl w:ilvl="0" w:tplc="5F70B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B4396"/>
    <w:rsid w:val="001F6140"/>
    <w:rsid w:val="0025600C"/>
    <w:rsid w:val="00427D85"/>
    <w:rsid w:val="004C4417"/>
    <w:rsid w:val="00595103"/>
    <w:rsid w:val="00631752"/>
    <w:rsid w:val="0076476F"/>
    <w:rsid w:val="00A71E8E"/>
    <w:rsid w:val="00AF34D9"/>
    <w:rsid w:val="00D53AE1"/>
    <w:rsid w:val="00E04FB9"/>
    <w:rsid w:val="00E44589"/>
    <w:rsid w:val="00E55E84"/>
    <w:rsid w:val="00EB1C85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17</cp:revision>
  <dcterms:created xsi:type="dcterms:W3CDTF">2023-03-28T08:37:00Z</dcterms:created>
  <dcterms:modified xsi:type="dcterms:W3CDTF">2023-05-30T12:01:00Z</dcterms:modified>
</cp:coreProperties>
</file>